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5D7390">
      <w:pPr>
        <w:widowControl/>
        <w:shd w:val="clear" w:color="auto" w:fill="FFFFFF"/>
        <w:adjustRightInd w:val="0"/>
        <w:snapToGrid w:val="0"/>
        <w:spacing w:before="156" w:beforeLines="50" w:after="156" w:afterLines="50"/>
        <w:jc w:val="center"/>
        <w:rPr>
          <w:rFonts w:ascii="微软雅黑" w:hAnsi="微软雅黑" w:eastAsia="黑体" w:cs="Segoe UI"/>
          <w:b/>
          <w:bCs/>
          <w:color w:val="333333"/>
          <w:kern w:val="0"/>
          <w:sz w:val="40"/>
          <w:szCs w:val="40"/>
        </w:rPr>
      </w:pPr>
      <w:r>
        <w:rPr>
          <w:rFonts w:ascii="微软雅黑" w:hAnsi="微软雅黑" w:eastAsia="黑体" w:cs="Segoe UI"/>
          <w:b/>
          <w:bCs/>
          <w:color w:val="333333"/>
          <w:kern w:val="0"/>
          <w:sz w:val="40"/>
          <w:szCs w:val="40"/>
        </w:rPr>
        <w:t>无人机航空伽马能谱及磁勘查系统飞行测试</w:t>
      </w:r>
    </w:p>
    <w:p w14:paraId="47E708EC">
      <w:pPr>
        <w:widowControl/>
        <w:shd w:val="clear" w:color="auto" w:fill="FFFFFF"/>
        <w:adjustRightInd w:val="0"/>
        <w:snapToGrid w:val="0"/>
        <w:spacing w:before="156" w:beforeLines="50" w:after="156" w:afterLines="50"/>
        <w:jc w:val="center"/>
        <w:rPr>
          <w:rFonts w:hint="eastAsia" w:ascii="微软雅黑" w:hAnsi="微软雅黑" w:eastAsia="黑体" w:cs="Segoe UI"/>
          <w:b/>
          <w:bCs/>
          <w:color w:val="333333"/>
          <w:kern w:val="0"/>
          <w:sz w:val="40"/>
          <w:szCs w:val="40"/>
        </w:rPr>
      </w:pPr>
      <w:r>
        <w:rPr>
          <w:rFonts w:ascii="微软雅黑" w:hAnsi="微软雅黑" w:eastAsia="黑体" w:cs="Segoe UI"/>
          <w:b/>
          <w:bCs/>
          <w:color w:val="333333"/>
          <w:kern w:val="0"/>
          <w:sz w:val="40"/>
          <w:szCs w:val="40"/>
        </w:rPr>
        <w:t>与找矿应用飞行平台租赁采购</w:t>
      </w:r>
      <w:r>
        <w:rPr>
          <w:rFonts w:hint="eastAsia" w:ascii="微软雅黑" w:hAnsi="微软雅黑" w:eastAsia="黑体" w:cs="Segoe UI"/>
          <w:b/>
          <w:bCs/>
          <w:color w:val="333333"/>
          <w:kern w:val="0"/>
          <w:sz w:val="40"/>
          <w:szCs w:val="40"/>
        </w:rPr>
        <w:t>要求</w:t>
      </w:r>
    </w:p>
    <w:p w14:paraId="3D90F1B4">
      <w:pPr>
        <w:widowControl/>
        <w:shd w:val="clear" w:color="auto" w:fill="FFFFFF"/>
        <w:adjustRightInd w:val="0"/>
        <w:snapToGrid w:val="0"/>
        <w:spacing w:before="156" w:beforeLines="50" w:after="156" w:afterLines="50"/>
        <w:rPr>
          <w:rFonts w:hint="eastAsia" w:ascii="微软雅黑" w:hAnsi="微软雅黑" w:eastAsia="黑体" w:cs="Segoe UI"/>
          <w:b/>
          <w:bCs/>
          <w:color w:val="333333"/>
          <w:kern w:val="0"/>
          <w:sz w:val="24"/>
        </w:rPr>
      </w:pPr>
      <w:r>
        <w:rPr>
          <w:rFonts w:hint="eastAsia" w:ascii="微软雅黑" w:hAnsi="微软雅黑" w:eastAsia="黑体" w:cs="Segoe UI"/>
          <w:b/>
          <w:bCs/>
          <w:color w:val="333333"/>
          <w:kern w:val="0"/>
          <w:sz w:val="24"/>
        </w:rPr>
        <w:t>一、作业飞行技术要求</w:t>
      </w:r>
      <w:bookmarkStart w:id="0" w:name="_GoBack"/>
      <w:bookmarkEnd w:id="0"/>
    </w:p>
    <w:p w14:paraId="57818D71">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1、工作地区</w:t>
      </w:r>
    </w:p>
    <w:p w14:paraId="5AF7D102">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甲方指定地区。</w:t>
      </w:r>
    </w:p>
    <w:p w14:paraId="60DD3E2A">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2、搭载设备</w:t>
      </w:r>
    </w:p>
    <w:p w14:paraId="311FAA9E">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无人机伽马能谱和磁综合测量系统和全航空无人机时间域电磁测量系统。</w:t>
      </w:r>
    </w:p>
    <w:p w14:paraId="5F4FB918">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3、飞行工作量和任务</w:t>
      </w:r>
    </w:p>
    <w:p w14:paraId="0B3FD006">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完成甲方指定的飞行试验科目，包含不限于不同高度、重复线飞行、起伏飞行、本场悬停等，</w:t>
      </w:r>
      <w:r>
        <w:rPr>
          <w:rFonts w:hint="eastAsia" w:ascii="Times New Roman" w:hAnsi="Times New Roman" w:eastAsia="仿宋_GB2312" w:cs="Times New Roman"/>
          <w:b/>
          <w:bCs/>
          <w:color w:val="333333"/>
          <w:kern w:val="0"/>
          <w:sz w:val="24"/>
        </w:rPr>
        <w:t>飞行测线工作量不少于150km</w:t>
      </w:r>
      <w:r>
        <w:rPr>
          <w:rFonts w:hint="eastAsia" w:ascii="Times New Roman" w:hAnsi="Times New Roman" w:eastAsia="仿宋_GB2312" w:cs="Times New Roman"/>
          <w:color w:val="333333"/>
          <w:kern w:val="0"/>
          <w:sz w:val="24"/>
        </w:rPr>
        <w:t>，</w:t>
      </w:r>
      <w:r>
        <w:rPr>
          <w:rFonts w:hint="eastAsia" w:ascii="Times New Roman" w:hAnsi="Times New Roman" w:eastAsia="仿宋_GB2312" w:cs="Times New Roman"/>
          <w:b/>
          <w:bCs/>
          <w:color w:val="333333"/>
          <w:kern w:val="0"/>
          <w:sz w:val="24"/>
        </w:rPr>
        <w:t>在甲方指定地区工作不少于25天，完成物探设备的各项测试</w:t>
      </w:r>
      <w:r>
        <w:rPr>
          <w:rFonts w:hint="eastAsia" w:ascii="Times New Roman" w:hAnsi="Times New Roman" w:eastAsia="仿宋_GB2312" w:cs="Times New Roman"/>
          <w:color w:val="333333"/>
          <w:kern w:val="0"/>
          <w:sz w:val="24"/>
        </w:rPr>
        <w:t>。</w:t>
      </w:r>
    </w:p>
    <w:p w14:paraId="40488FF2">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4、飞行作业期限</w:t>
      </w:r>
    </w:p>
    <w:p w14:paraId="12FA036A">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2026年9月～10月。</w:t>
      </w:r>
    </w:p>
    <w:p w14:paraId="5153AA62">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5、飞行平台技术要求</w:t>
      </w:r>
    </w:p>
    <w:p w14:paraId="7A3FDAF4">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1)机型：大疆FC100和大疆M400；</w:t>
      </w:r>
    </w:p>
    <w:p w14:paraId="673DC297">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2)数量：2架；</w:t>
      </w:r>
    </w:p>
    <w:p w14:paraId="40A1589D">
      <w:pPr>
        <w:widowControl/>
        <w:shd w:val="clear" w:color="auto" w:fill="FFFFFF"/>
        <w:spacing w:line="360" w:lineRule="auto"/>
        <w:ind w:firstLine="480" w:firstLineChars="200"/>
        <w:jc w:val="left"/>
        <w:rPr>
          <w:rFonts w:ascii="Times New Roman" w:hAnsi="Times New Roman" w:eastAsia="仿宋_GB2312" w:cs="Times New Roman"/>
          <w:b/>
          <w:bCs/>
          <w:color w:val="333333"/>
          <w:kern w:val="0"/>
          <w:sz w:val="24"/>
        </w:rPr>
      </w:pPr>
      <w:r>
        <w:rPr>
          <w:rFonts w:hint="eastAsia" w:ascii="Times New Roman" w:hAnsi="Times New Roman" w:eastAsia="仿宋_GB2312" w:cs="Times New Roman"/>
          <w:color w:val="333333"/>
          <w:kern w:val="0"/>
          <w:sz w:val="24"/>
        </w:rPr>
        <w:t>3)</w:t>
      </w:r>
      <w:r>
        <w:rPr>
          <w:rFonts w:hint="eastAsia" w:ascii="Times New Roman" w:hAnsi="Times New Roman" w:eastAsia="仿宋_GB2312" w:cs="Times New Roman"/>
          <w:b/>
          <w:bCs/>
          <w:color w:val="333333"/>
          <w:kern w:val="0"/>
          <w:sz w:val="24"/>
        </w:rPr>
        <w:t>飞机挂载能力要求：大疆FC100需要提供搭载航空伽马能谱测量系统防水带姿态采集的平台、满足搭载铯光泵磁力仪无磁探杆和时间域航电测量系统的消摆挂钩；大疆M400提供满足搭载铯光泵磁力仪无磁探杆；</w:t>
      </w:r>
    </w:p>
    <w:p w14:paraId="71B936AC">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6、作业飞行技术要求</w:t>
      </w:r>
    </w:p>
    <w:p w14:paraId="505B973F">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1)</w:t>
      </w:r>
      <w:r>
        <w:rPr>
          <w:rFonts w:hint="eastAsia"/>
          <w:sz w:val="24"/>
        </w:rPr>
        <w:t xml:space="preserve"> </w:t>
      </w:r>
      <w:r>
        <w:rPr>
          <w:rFonts w:hint="eastAsia" w:ascii="Times New Roman" w:hAnsi="Times New Roman" w:eastAsia="仿宋_GB2312" w:cs="Times New Roman"/>
          <w:color w:val="333333"/>
          <w:kern w:val="0"/>
          <w:sz w:val="24"/>
        </w:rPr>
        <w:t>测量飞行方法：测区内采用水平飞行（俯仰角≤3°），起飞、降落、转弯坡度≤±15°；或根据甲方要求开展相应的动态飞行测试。</w:t>
      </w:r>
    </w:p>
    <w:p w14:paraId="1D8014ED">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2)</w:t>
      </w:r>
      <w:r>
        <w:rPr>
          <w:rFonts w:hint="eastAsia"/>
          <w:sz w:val="24"/>
        </w:rPr>
        <w:t xml:space="preserve"> </w:t>
      </w:r>
      <w:r>
        <w:rPr>
          <w:rFonts w:hint="eastAsia" w:ascii="Times New Roman" w:hAnsi="Times New Roman" w:eastAsia="仿宋_GB2312" w:cs="Times New Roman"/>
          <w:color w:val="333333"/>
          <w:kern w:val="0"/>
          <w:sz w:val="24"/>
        </w:rPr>
        <w:t>正常试验测线的飞行高度30m-200m（无线电高度），具体飞行高度以甲方实际要求为准，并双方共同协商同意后执行。（注：除地面障碍物、地形特殊等原因外，相邻测线的飞行高度相差要小；全区飞行高度尽量均匀分布，避免部分线段或区块有超高现象）。</w:t>
      </w:r>
    </w:p>
    <w:p w14:paraId="0ED7C352">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3)</w:t>
      </w:r>
      <w:r>
        <w:rPr>
          <w:rFonts w:hint="eastAsia"/>
          <w:sz w:val="24"/>
        </w:rPr>
        <w:t xml:space="preserve"> </w:t>
      </w:r>
      <w:r>
        <w:rPr>
          <w:rFonts w:hint="eastAsia" w:ascii="Times New Roman" w:hAnsi="Times New Roman" w:eastAsia="仿宋_GB2312" w:cs="Times New Roman"/>
          <w:color w:val="333333"/>
          <w:kern w:val="0"/>
          <w:sz w:val="24"/>
        </w:rPr>
        <w:t>测量线偏航距：GPS导航定位, 要求实际航迹偏离设计预定航线小于±10m。偏离设计预定航线大于±10m且长度超过1km的测线必须重飞。</w:t>
      </w:r>
    </w:p>
    <w:p w14:paraId="118266CD">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4)</w:t>
      </w:r>
      <w:r>
        <w:rPr>
          <w:rFonts w:hint="eastAsia"/>
          <w:sz w:val="24"/>
        </w:rPr>
        <w:t xml:space="preserve"> </w:t>
      </w:r>
      <w:r>
        <w:rPr>
          <w:rFonts w:hint="eastAsia" w:ascii="Times New Roman" w:hAnsi="Times New Roman" w:eastAsia="仿宋_GB2312" w:cs="Times New Roman"/>
          <w:color w:val="333333"/>
          <w:kern w:val="0"/>
          <w:sz w:val="24"/>
        </w:rPr>
        <w:t>测量飞行地速：按甲方要求在确保安全的情况下开展不同速度的飞行试验；</w:t>
      </w:r>
    </w:p>
    <w:p w14:paraId="3EF8D6DE">
      <w:pPr>
        <w:widowControl/>
        <w:shd w:val="clear" w:color="auto" w:fill="FFFFFF"/>
        <w:adjustRightInd w:val="0"/>
        <w:snapToGrid w:val="0"/>
        <w:spacing w:before="156" w:beforeLines="50" w:after="156" w:afterLines="50"/>
        <w:rPr>
          <w:rFonts w:hint="eastAsia" w:ascii="微软雅黑" w:hAnsi="微软雅黑" w:eastAsia="黑体" w:cs="Segoe UI"/>
          <w:b/>
          <w:bCs/>
          <w:color w:val="333333"/>
          <w:kern w:val="0"/>
          <w:sz w:val="24"/>
        </w:rPr>
      </w:pPr>
      <w:r>
        <w:rPr>
          <w:rFonts w:hint="eastAsia" w:ascii="微软雅黑" w:hAnsi="微软雅黑" w:eastAsia="黑体" w:cs="Segoe UI"/>
          <w:b/>
          <w:bCs/>
          <w:color w:val="333333"/>
          <w:kern w:val="0"/>
          <w:sz w:val="24"/>
        </w:rPr>
        <w:t>二、其他要求</w:t>
      </w:r>
    </w:p>
    <w:p w14:paraId="33B93897">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1.响应人须提供符合项目要求的适型航空物探飞机及配套设备，响应人须承诺积极配合并在规定时间完成对拟派适型航空物探无人机相应伽马能谱、时间域电磁和磁综合测量系统测量改装试飞，满足测量要求，确保按时完成飞行任务；</w:t>
      </w:r>
    </w:p>
    <w:p w14:paraId="41658BE7">
      <w:pPr>
        <w:widowControl/>
        <w:shd w:val="clear" w:color="auto" w:fill="FFFFFF"/>
        <w:spacing w:line="360" w:lineRule="auto"/>
        <w:ind w:firstLine="480" w:firstLineChars="200"/>
        <w:jc w:val="left"/>
        <w:rPr>
          <w:rFonts w:ascii="Times New Roman" w:hAnsi="Times New Roman" w:eastAsia="仿宋_GB2312" w:cs="Times New Roman"/>
          <w:b/>
          <w:bCs/>
          <w:color w:val="333333"/>
          <w:kern w:val="0"/>
          <w:sz w:val="24"/>
        </w:rPr>
      </w:pPr>
      <w:r>
        <w:rPr>
          <w:rFonts w:hint="eastAsia" w:ascii="Times New Roman" w:hAnsi="Times New Roman" w:eastAsia="仿宋_GB2312" w:cs="Times New Roman"/>
          <w:color w:val="333333"/>
          <w:kern w:val="0"/>
          <w:sz w:val="24"/>
        </w:rPr>
        <w:t>2.响应人须提供符合项目要求的有资质的人员配置，机组人员配备应包括常驻飞手两名、机务和地面保障人员，</w:t>
      </w:r>
      <w:r>
        <w:rPr>
          <w:rFonts w:hint="eastAsia" w:ascii="Times New Roman" w:hAnsi="Times New Roman" w:eastAsia="仿宋_GB2312" w:cs="Times New Roman"/>
          <w:b/>
          <w:bCs/>
          <w:color w:val="333333"/>
          <w:kern w:val="0"/>
          <w:sz w:val="24"/>
        </w:rPr>
        <w:t>其中：拟派两名飞手必须明确人员姓名，并提供身份证明和资格证明文件；</w:t>
      </w:r>
    </w:p>
    <w:p w14:paraId="34B01A40">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3.拟派飞机和机组人员必须能在规定时间内及时到位，未经采购人书面同意，均不得随意调离或更换；飞机离开工作现场必须征得采购人在野外现场代表的书面同意；</w:t>
      </w:r>
    </w:p>
    <w:p w14:paraId="564AE942">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4.本项目飞行任务顺利完成之前，拟派适型航空物探飞机不得安排在承诺的工作时间内用于其他任何项目飞行任务；</w:t>
      </w:r>
    </w:p>
    <w:p w14:paraId="3154A3B8">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5.拟派机组人员不得同时兼任其他项目或任务的机组成员；</w:t>
      </w:r>
    </w:p>
    <w:p w14:paraId="421B90A9">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6.响应人应根据项目需求和采购人要求及时完成空域申报和协调，确保项目顺利实施；</w:t>
      </w:r>
    </w:p>
    <w:p w14:paraId="5690B6BC">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7.响应人应具有航空物探飞行作业的经验，具有独立执行飞行任务的成功案例;</w:t>
      </w:r>
    </w:p>
    <w:p w14:paraId="4F9FF7B3">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8 .响应人应具有完备的安全保障体系文件，能独立承担飞行安全事故责任；</w:t>
      </w:r>
    </w:p>
    <w:p w14:paraId="56D51A7D">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ascii="Times New Roman" w:hAnsi="Times New Roman" w:eastAsia="仿宋_GB2312" w:cs="Times New Roman"/>
          <w:color w:val="333333"/>
          <w:kern w:val="0"/>
          <w:sz w:val="24"/>
        </w:rPr>
        <w:t>9.</w:t>
      </w:r>
      <w:r>
        <w:rPr>
          <w:rFonts w:hint="eastAsia" w:ascii="Times New Roman" w:hAnsi="Times New Roman" w:eastAsia="仿宋_GB2312" w:cs="Times New Roman"/>
          <w:color w:val="333333"/>
          <w:kern w:val="0"/>
          <w:sz w:val="24"/>
        </w:rPr>
        <w:t>响应人应保证测量数据不得外传，签署保密承诺书。</w:t>
      </w:r>
    </w:p>
    <w:p w14:paraId="7BAE2290">
      <w:pPr>
        <w:widowControl/>
        <w:shd w:val="clear" w:color="auto" w:fill="FFFFFF"/>
        <w:spacing w:line="360" w:lineRule="auto"/>
        <w:ind w:firstLine="480" w:firstLineChars="200"/>
        <w:jc w:val="left"/>
        <w:rPr>
          <w:rFonts w:ascii="Times New Roman" w:hAnsi="Times New Roman" w:eastAsia="仿宋_GB2312" w:cs="Times New Roman"/>
          <w:color w:val="333333"/>
          <w:kern w:val="0"/>
          <w:sz w:val="24"/>
        </w:rPr>
      </w:pPr>
      <w:r>
        <w:rPr>
          <w:rFonts w:hint="eastAsia" w:ascii="Times New Roman" w:hAnsi="Times New Roman" w:eastAsia="仿宋_GB2312" w:cs="Times New Roman"/>
          <w:color w:val="333333"/>
          <w:kern w:val="0"/>
          <w:sz w:val="24"/>
        </w:rPr>
        <w:t>备注：“作业飞行技术要求”及“其他要求”报价人应承诺满足所有条款，否则视为报价无效。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05C"/>
    <w:rsid w:val="0005775E"/>
    <w:rsid w:val="00084523"/>
    <w:rsid w:val="0009181A"/>
    <w:rsid w:val="000C0DD1"/>
    <w:rsid w:val="00100ED2"/>
    <w:rsid w:val="00131B90"/>
    <w:rsid w:val="00146275"/>
    <w:rsid w:val="001A5DE3"/>
    <w:rsid w:val="001D06F1"/>
    <w:rsid w:val="00223499"/>
    <w:rsid w:val="00260C52"/>
    <w:rsid w:val="002E2BE6"/>
    <w:rsid w:val="003022FD"/>
    <w:rsid w:val="00303F9D"/>
    <w:rsid w:val="00304EB0"/>
    <w:rsid w:val="00323BFB"/>
    <w:rsid w:val="003E1CF8"/>
    <w:rsid w:val="00415E8C"/>
    <w:rsid w:val="004874E5"/>
    <w:rsid w:val="004B7D02"/>
    <w:rsid w:val="004D24A8"/>
    <w:rsid w:val="005026FD"/>
    <w:rsid w:val="005323EF"/>
    <w:rsid w:val="00551E23"/>
    <w:rsid w:val="006010F0"/>
    <w:rsid w:val="0068604C"/>
    <w:rsid w:val="006B60CD"/>
    <w:rsid w:val="006C3085"/>
    <w:rsid w:val="006C6502"/>
    <w:rsid w:val="006E04EA"/>
    <w:rsid w:val="00760F97"/>
    <w:rsid w:val="007D0EB0"/>
    <w:rsid w:val="0081605C"/>
    <w:rsid w:val="00846A82"/>
    <w:rsid w:val="00875904"/>
    <w:rsid w:val="00881855"/>
    <w:rsid w:val="008E172A"/>
    <w:rsid w:val="0092527E"/>
    <w:rsid w:val="009515AD"/>
    <w:rsid w:val="00993078"/>
    <w:rsid w:val="009E46F0"/>
    <w:rsid w:val="00A27BF6"/>
    <w:rsid w:val="00A33ACC"/>
    <w:rsid w:val="00A33CBA"/>
    <w:rsid w:val="00AB5A4A"/>
    <w:rsid w:val="00B304BE"/>
    <w:rsid w:val="00B42694"/>
    <w:rsid w:val="00B630C0"/>
    <w:rsid w:val="00C42F9F"/>
    <w:rsid w:val="00C451CD"/>
    <w:rsid w:val="00CF62CE"/>
    <w:rsid w:val="00DB545B"/>
    <w:rsid w:val="00E44209"/>
    <w:rsid w:val="00E47C44"/>
    <w:rsid w:val="00E76500"/>
    <w:rsid w:val="00E814C2"/>
    <w:rsid w:val="00E82536"/>
    <w:rsid w:val="00E84E2A"/>
    <w:rsid w:val="00EA4718"/>
    <w:rsid w:val="00ED7F3E"/>
    <w:rsid w:val="00F11115"/>
    <w:rsid w:val="00F3249F"/>
    <w:rsid w:val="00F350AF"/>
    <w:rsid w:val="00F66B2E"/>
    <w:rsid w:val="00FD4377"/>
    <w:rsid w:val="0BCA4847"/>
    <w:rsid w:val="0D876BC0"/>
    <w:rsid w:val="12427B28"/>
    <w:rsid w:val="13565C8C"/>
    <w:rsid w:val="16545546"/>
    <w:rsid w:val="189A205E"/>
    <w:rsid w:val="18CE11D4"/>
    <w:rsid w:val="1D0A6DD2"/>
    <w:rsid w:val="208610C4"/>
    <w:rsid w:val="37DF3574"/>
    <w:rsid w:val="39AC56D7"/>
    <w:rsid w:val="3C0C38B6"/>
    <w:rsid w:val="3D232155"/>
    <w:rsid w:val="4F195165"/>
    <w:rsid w:val="50B36D98"/>
    <w:rsid w:val="5E1849EE"/>
    <w:rsid w:val="63346945"/>
    <w:rsid w:val="696A0640"/>
    <w:rsid w:val="69745A39"/>
    <w:rsid w:val="77B25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1114</Words>
  <Characters>1171</Characters>
  <Lines>28</Lines>
  <Paragraphs>30</Paragraphs>
  <TotalTime>12</TotalTime>
  <ScaleCrop>false</ScaleCrop>
  <LinksUpToDate>false</LinksUpToDate>
  <CharactersWithSpaces>1177</CharactersWithSpaces>
  <Application>WPS Office_12.1.0.26885_F1E327BC-269C-435d-A152-05C5408002CA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2026-08-26T01:43:00Z</dcterms:created>
  <dc:creator>Administrator</dc:creator>
  <cp:lastModifiedBy>坐标系</cp:lastModifiedBy>
  <cp:lastPrinted>2026-07-08T06:27:00Z</cp:lastPrinted>
  <dcterms:modified xsi:type="dcterms:W3CDTF">2026-08-31T06:28:06Z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2052-12.1.0.26885</vt:lpwstr>
  </property>
  <property fmtid="{D5CDD505-2E9C-101B-9397-08002B2CF9AE}" pid="3" name="KSOTemplateDocerSaveRecord">
    <vt:lpwstr>eyJoZGlkIjoiNTljODNiNTk2ZDU4ODMxNTgyNTYzYWI0ODYzZjcyN2EiLCJ1c2VySWQiOiIxNzU0Mzk3Mzc2In0=</vt:lpwstr>
  </property>
  <property fmtid="{D5CDD505-2E9C-101B-9397-08002B2CF9AE}" pid="4" name="ICV">
    <vt:lpwstr>4C34C5D5C77242D9A5C45EAB86B70FA4_13</vt:lpwstr>
  </property>
</Properties>
</file>