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F5B20">
      <w:pPr>
        <w:pStyle w:val="3"/>
      </w:pPr>
      <w:r>
        <w:rPr>
          <w:rFonts w:hint="eastAsia"/>
        </w:rPr>
        <w:t>全局航空物探遥感工作统筹系统2025年度代码开发评分表</w:t>
      </w:r>
    </w:p>
    <w:tbl>
      <w:tblPr>
        <w:tblStyle w:val="10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275"/>
        <w:gridCol w:w="2268"/>
        <w:gridCol w:w="709"/>
        <w:gridCol w:w="3685"/>
        <w:gridCol w:w="709"/>
        <w:gridCol w:w="1134"/>
      </w:tblGrid>
      <w:tr w14:paraId="1CDFE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76" w:type="dxa"/>
            <w:vAlign w:val="center"/>
          </w:tcPr>
          <w:p w14:paraId="1597B19F">
            <w:r>
              <w:t>评审因素</w:t>
            </w:r>
          </w:p>
        </w:tc>
        <w:tc>
          <w:tcPr>
            <w:tcW w:w="1275" w:type="dxa"/>
            <w:vAlign w:val="center"/>
          </w:tcPr>
          <w:p w14:paraId="7785CFD0">
            <w:r>
              <w:t>评标指标</w:t>
            </w:r>
          </w:p>
        </w:tc>
        <w:tc>
          <w:tcPr>
            <w:tcW w:w="2268" w:type="dxa"/>
            <w:vAlign w:val="center"/>
          </w:tcPr>
          <w:p w14:paraId="63826176">
            <w:r>
              <w:t>评审要点</w:t>
            </w:r>
          </w:p>
        </w:tc>
        <w:tc>
          <w:tcPr>
            <w:tcW w:w="709" w:type="dxa"/>
            <w:vAlign w:val="center"/>
          </w:tcPr>
          <w:p w14:paraId="1BE1D24C">
            <w:r>
              <w:t>分值</w:t>
            </w:r>
          </w:p>
        </w:tc>
        <w:tc>
          <w:tcPr>
            <w:tcW w:w="3685" w:type="dxa"/>
            <w:vAlign w:val="center"/>
          </w:tcPr>
          <w:p w14:paraId="414D6CB3">
            <w:r>
              <w:t>评分标准</w:t>
            </w:r>
          </w:p>
        </w:tc>
        <w:tc>
          <w:tcPr>
            <w:tcW w:w="709" w:type="dxa"/>
            <w:vAlign w:val="center"/>
          </w:tcPr>
          <w:p w14:paraId="524FE69E">
            <w:r>
              <w:t>得分区间</w:t>
            </w:r>
          </w:p>
        </w:tc>
        <w:tc>
          <w:tcPr>
            <w:tcW w:w="1134" w:type="dxa"/>
            <w:vAlign w:val="center"/>
          </w:tcPr>
          <w:p w14:paraId="5E4F2233">
            <w:pPr>
              <w:rPr>
                <w:bCs/>
              </w:rPr>
            </w:pPr>
            <w:r>
              <w:rPr>
                <w:rFonts w:hint="eastAsia"/>
                <w:lang w:bidi="ar"/>
              </w:rPr>
              <w:t>实际得分</w:t>
            </w:r>
          </w:p>
        </w:tc>
      </w:tr>
      <w:tr w14:paraId="4156B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7"/>
            <w:vAlign w:val="center"/>
          </w:tcPr>
          <w:p w14:paraId="64D45892">
            <w:r>
              <w:rPr>
                <w:rFonts w:hint="eastAsia"/>
              </w:rPr>
              <w:t>价格部分（10%）</w:t>
            </w:r>
          </w:p>
        </w:tc>
      </w:tr>
      <w:tr w14:paraId="393B9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36838EA0">
            <w:r>
              <w:rPr>
                <w:rFonts w:hint="eastAsia"/>
              </w:rPr>
              <w:t>价格</w:t>
            </w:r>
          </w:p>
        </w:tc>
        <w:tc>
          <w:tcPr>
            <w:tcW w:w="1275" w:type="dxa"/>
            <w:vAlign w:val="center"/>
          </w:tcPr>
          <w:p w14:paraId="70036A7C">
            <w:pPr>
              <w:rPr>
                <w:b/>
                <w:bCs/>
              </w:rPr>
            </w:pPr>
            <w:r>
              <w:rPr>
                <w:rFonts w:hint="eastAsia"/>
              </w:rPr>
              <w:t>优选报价</w:t>
            </w:r>
          </w:p>
        </w:tc>
        <w:tc>
          <w:tcPr>
            <w:tcW w:w="2268" w:type="dxa"/>
            <w:vAlign w:val="center"/>
          </w:tcPr>
          <w:p w14:paraId="4E19197F">
            <w:pPr>
              <w:rPr>
                <w:b/>
                <w:bCs/>
              </w:rPr>
            </w:pPr>
            <w:r>
              <w:t>符合优选文件要求，初步评审合格，最低的优选报价为评标基准价，其价格得分为满分</w:t>
            </w:r>
          </w:p>
        </w:tc>
        <w:tc>
          <w:tcPr>
            <w:tcW w:w="709" w:type="dxa"/>
            <w:vAlign w:val="center"/>
          </w:tcPr>
          <w:p w14:paraId="33F4001E">
            <w:pPr>
              <w:rPr>
                <w:b/>
                <w:bCs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685" w:type="dxa"/>
            <w:vAlign w:val="center"/>
          </w:tcPr>
          <w:p w14:paraId="32B556B7">
            <w:r>
              <w:t>优选报价得分=</w:t>
            </w:r>
            <w:r>
              <w:rPr>
                <w:rFonts w:hint="eastAsia"/>
              </w:rPr>
              <w:t>（</w:t>
            </w:r>
            <w:r>
              <w:t>评标基准价/优选报价</w:t>
            </w:r>
            <w:r>
              <w:rPr>
                <w:rFonts w:hint="eastAsia"/>
              </w:rPr>
              <w:t>）×10</w:t>
            </w:r>
            <w:r>
              <w:t>%</w:t>
            </w:r>
            <w:r>
              <w:rPr>
                <w:rFonts w:hint="eastAsia"/>
              </w:rPr>
              <w:t>×</w:t>
            </w:r>
            <w:r>
              <w:t>100，保留两位小数。</w:t>
            </w:r>
          </w:p>
        </w:tc>
        <w:tc>
          <w:tcPr>
            <w:tcW w:w="709" w:type="dxa"/>
            <w:vAlign w:val="center"/>
          </w:tcPr>
          <w:p w14:paraId="4D509738">
            <w:r>
              <w:rPr>
                <w:rFonts w:hint="eastAsia"/>
              </w:rPr>
              <w:t>0-10</w:t>
            </w:r>
          </w:p>
        </w:tc>
        <w:tc>
          <w:tcPr>
            <w:tcW w:w="1134" w:type="dxa"/>
            <w:vAlign w:val="center"/>
          </w:tcPr>
          <w:p w14:paraId="27C629F8"/>
        </w:tc>
      </w:tr>
      <w:tr w14:paraId="7EF2B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7"/>
            <w:vAlign w:val="center"/>
          </w:tcPr>
          <w:p w14:paraId="3F501998">
            <w:r>
              <w:t>商务部分（4</w:t>
            </w:r>
            <w:r>
              <w:rPr>
                <w:rFonts w:hint="eastAsia"/>
              </w:rPr>
              <w:t>0</w:t>
            </w:r>
            <w:r>
              <w:t>%）</w:t>
            </w:r>
          </w:p>
        </w:tc>
      </w:tr>
      <w:tr w14:paraId="2BEE6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676" w:type="dxa"/>
            <w:vMerge w:val="restart"/>
            <w:vAlign w:val="center"/>
          </w:tcPr>
          <w:p w14:paraId="418120A3">
            <w:r>
              <w:rPr>
                <w:rFonts w:hint="eastAsia"/>
              </w:rPr>
              <w:t>商务</w:t>
            </w:r>
          </w:p>
        </w:tc>
        <w:tc>
          <w:tcPr>
            <w:tcW w:w="1275" w:type="dxa"/>
            <w:vMerge w:val="restart"/>
            <w:vAlign w:val="center"/>
          </w:tcPr>
          <w:p w14:paraId="11CDE58F">
            <w:r>
              <w:rPr>
                <w:rFonts w:hint="eastAsia"/>
              </w:rPr>
              <w:t>过往</w:t>
            </w:r>
            <w:r>
              <w:t>工作业绩</w:t>
            </w:r>
          </w:p>
        </w:tc>
        <w:tc>
          <w:tcPr>
            <w:tcW w:w="2268" w:type="dxa"/>
            <w:vAlign w:val="center"/>
          </w:tcPr>
          <w:p w14:paraId="6006070D">
            <w:r>
              <w:rPr>
                <w:rFonts w:hint="eastAsia"/>
              </w:rPr>
              <w:t>近10年承担地学信息相关系统建设和服务项目的业绩</w:t>
            </w:r>
          </w:p>
        </w:tc>
        <w:tc>
          <w:tcPr>
            <w:tcW w:w="709" w:type="dxa"/>
            <w:vAlign w:val="center"/>
          </w:tcPr>
          <w:p w14:paraId="62496AD1">
            <w:r>
              <w:t>15</w:t>
            </w:r>
          </w:p>
        </w:tc>
        <w:tc>
          <w:tcPr>
            <w:tcW w:w="3685" w:type="dxa"/>
            <w:vAlign w:val="center"/>
          </w:tcPr>
          <w:p w14:paraId="3593BFC0">
            <w:r>
              <w:rPr>
                <w:rFonts w:hint="eastAsia"/>
              </w:rPr>
              <w:t>每承担一个地学信息相关系统建设和服务项目且通过成果验收，加3分，满分15分</w:t>
            </w:r>
            <w:r>
              <w:t>（</w:t>
            </w:r>
            <w:r>
              <w:rPr>
                <w:rFonts w:hint="eastAsia"/>
              </w:rPr>
              <w:t>需提供项目合同复印件及成果验收证明，否则不得分</w:t>
            </w:r>
            <w:r>
              <w:t>）</w:t>
            </w:r>
            <w:r>
              <w:rPr>
                <w:rFonts w:hint="eastAsia"/>
              </w:rPr>
              <w:t>。</w:t>
            </w:r>
          </w:p>
        </w:tc>
        <w:tc>
          <w:tcPr>
            <w:tcW w:w="709" w:type="dxa"/>
            <w:vAlign w:val="center"/>
          </w:tcPr>
          <w:p w14:paraId="002FEAD7">
            <w:r>
              <w:rPr>
                <w:rFonts w:hint="eastAsia"/>
              </w:rPr>
              <w:t>0-</w:t>
            </w:r>
            <w:r>
              <w:t>15</w:t>
            </w:r>
          </w:p>
        </w:tc>
        <w:tc>
          <w:tcPr>
            <w:tcW w:w="1134" w:type="dxa"/>
            <w:vAlign w:val="center"/>
          </w:tcPr>
          <w:p w14:paraId="4950F586"/>
        </w:tc>
      </w:tr>
      <w:tr w14:paraId="0C3C4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Merge w:val="continue"/>
            <w:tcBorders/>
            <w:vAlign w:val="center"/>
          </w:tcPr>
          <w:p w14:paraId="7385D09C"/>
        </w:tc>
        <w:tc>
          <w:tcPr>
            <w:tcW w:w="1275" w:type="dxa"/>
            <w:vMerge w:val="continue"/>
            <w:vAlign w:val="center"/>
          </w:tcPr>
          <w:p w14:paraId="6FA0EEB3"/>
        </w:tc>
        <w:tc>
          <w:tcPr>
            <w:tcW w:w="2268" w:type="dxa"/>
            <w:vAlign w:val="center"/>
          </w:tcPr>
          <w:p w14:paraId="6632CDBC">
            <w:r>
              <w:rPr>
                <w:rFonts w:hint="eastAsia"/>
              </w:rPr>
              <w:t>近10年承担的地学相关信息系统建设以及服务项目，获得有效应用证明的情况</w:t>
            </w:r>
          </w:p>
        </w:tc>
        <w:tc>
          <w:tcPr>
            <w:tcW w:w="709" w:type="dxa"/>
            <w:vAlign w:val="center"/>
          </w:tcPr>
          <w:p w14:paraId="460B8DBF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685" w:type="dxa"/>
            <w:vAlign w:val="center"/>
          </w:tcPr>
          <w:p w14:paraId="4449BA2B">
            <w:r>
              <w:rPr>
                <w:rFonts w:hint="eastAsia"/>
              </w:rPr>
              <w:t>每提供一个10年内地学信息相关业绩的应用证明加</w:t>
            </w:r>
            <w:r>
              <w:t>1</w:t>
            </w:r>
            <w:r>
              <w:rPr>
                <w:rFonts w:hint="eastAsia"/>
              </w:rPr>
              <w:t>分，满分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分（需提供加盖应用方公章的应用证明复印件）</w:t>
            </w:r>
          </w:p>
        </w:tc>
        <w:tc>
          <w:tcPr>
            <w:tcW w:w="709" w:type="dxa"/>
            <w:vAlign w:val="center"/>
          </w:tcPr>
          <w:p w14:paraId="5B77DF08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0-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20B426D3"/>
        </w:tc>
      </w:tr>
      <w:tr w14:paraId="43252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676" w:type="dxa"/>
            <w:vMerge w:val="continue"/>
            <w:tcBorders/>
            <w:vAlign w:val="center"/>
          </w:tcPr>
          <w:p w14:paraId="31BD868D"/>
        </w:tc>
        <w:tc>
          <w:tcPr>
            <w:tcW w:w="1275" w:type="dxa"/>
            <w:vMerge w:val="continue"/>
            <w:vAlign w:val="center"/>
          </w:tcPr>
          <w:p w14:paraId="4EDF949C"/>
        </w:tc>
        <w:tc>
          <w:tcPr>
            <w:tcW w:w="2268" w:type="dxa"/>
            <w:vAlign w:val="center"/>
          </w:tcPr>
          <w:p w14:paraId="7254F6CA">
            <w:r>
              <w:rPr>
                <w:rFonts w:hint="eastAsia"/>
              </w:rPr>
              <w:t>近10年承担国家级重点研发类地学信息相关项目情况</w:t>
            </w:r>
          </w:p>
        </w:tc>
        <w:tc>
          <w:tcPr>
            <w:tcW w:w="709" w:type="dxa"/>
            <w:vAlign w:val="center"/>
          </w:tcPr>
          <w:p w14:paraId="408CA695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685" w:type="dxa"/>
            <w:vAlign w:val="center"/>
          </w:tcPr>
          <w:p w14:paraId="6EDF7E10">
            <w:r>
              <w:rPr>
                <w:rFonts w:hint="eastAsia"/>
              </w:rPr>
              <w:t>近10年内承担过国家级重点研发类地学信息相关项目的，加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分；10年内获省部级以上地学信息系统相关奖项的加</w:t>
            </w:r>
            <w:r>
              <w:t>2</w:t>
            </w:r>
            <w:r>
              <w:rPr>
                <w:rFonts w:hint="eastAsia"/>
              </w:rPr>
              <w:t>分。满分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</w:t>
            </w:r>
            <w:r>
              <w:t>（</w:t>
            </w:r>
            <w:r>
              <w:rPr>
                <w:rFonts w:hint="eastAsia"/>
              </w:rPr>
              <w:t>需提供加盖公章的项目合同复印件或获奖证书</w:t>
            </w:r>
            <w:r>
              <w:t>）</w:t>
            </w:r>
          </w:p>
        </w:tc>
        <w:tc>
          <w:tcPr>
            <w:tcW w:w="709" w:type="dxa"/>
            <w:vAlign w:val="center"/>
          </w:tcPr>
          <w:p w14:paraId="0EF42726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0-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478E8F88"/>
        </w:tc>
      </w:tr>
      <w:tr w14:paraId="73E35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676" w:type="dxa"/>
            <w:vMerge w:val="continue"/>
            <w:tcBorders/>
            <w:vAlign w:val="center"/>
          </w:tcPr>
          <w:p w14:paraId="71090A4D"/>
        </w:tc>
        <w:tc>
          <w:tcPr>
            <w:tcW w:w="1275" w:type="dxa"/>
            <w:vAlign w:val="center"/>
          </w:tcPr>
          <w:p w14:paraId="02DD13C1">
            <w:r>
              <w:rPr>
                <w:rFonts w:hint="eastAsia"/>
              </w:rPr>
              <w:t>团队所在单位资格审查</w:t>
            </w:r>
          </w:p>
        </w:tc>
        <w:tc>
          <w:tcPr>
            <w:tcW w:w="2268" w:type="dxa"/>
            <w:vAlign w:val="center"/>
          </w:tcPr>
          <w:p w14:paraId="764B7640">
            <w:r>
              <w:rPr>
                <w:rFonts w:hint="eastAsia"/>
              </w:rPr>
              <w:t>项目所在单位是否拥有质量管理体系认证资格</w:t>
            </w:r>
          </w:p>
        </w:tc>
        <w:tc>
          <w:tcPr>
            <w:tcW w:w="709" w:type="dxa"/>
            <w:vAlign w:val="center"/>
          </w:tcPr>
          <w:p w14:paraId="48047CB9">
            <w:pPr>
              <w:rPr>
                <w:highlight w:val="yellow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685" w:type="dxa"/>
            <w:vAlign w:val="center"/>
          </w:tcPr>
          <w:p w14:paraId="6F319F31">
            <w:r>
              <w:rPr>
                <w:rFonts w:hint="eastAsia"/>
              </w:rPr>
              <w:t>项目团队拥有质量管理体系认证资格，得5分，没有得0分。</w:t>
            </w:r>
          </w:p>
        </w:tc>
        <w:tc>
          <w:tcPr>
            <w:tcW w:w="709" w:type="dxa"/>
            <w:vAlign w:val="center"/>
          </w:tcPr>
          <w:p w14:paraId="5DB520C5">
            <w:r>
              <w:rPr>
                <w:rFonts w:hint="eastAsia"/>
              </w:rPr>
              <w:t>0-5</w:t>
            </w:r>
          </w:p>
        </w:tc>
        <w:tc>
          <w:tcPr>
            <w:tcW w:w="1134" w:type="dxa"/>
            <w:vAlign w:val="center"/>
          </w:tcPr>
          <w:p w14:paraId="08B71D15"/>
        </w:tc>
      </w:tr>
      <w:tr w14:paraId="42813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76" w:type="dxa"/>
            <w:vMerge w:val="continue"/>
            <w:tcBorders/>
            <w:vAlign w:val="center"/>
          </w:tcPr>
          <w:p w14:paraId="7E8E2047"/>
        </w:tc>
        <w:tc>
          <w:tcPr>
            <w:tcW w:w="1275" w:type="dxa"/>
            <w:vMerge w:val="restart"/>
            <w:vAlign w:val="center"/>
          </w:tcPr>
          <w:p w14:paraId="2D794C04">
            <w:r>
              <w:rPr>
                <w:rFonts w:hint="eastAsia"/>
              </w:rPr>
              <w:t>项目</w:t>
            </w:r>
            <w:r>
              <w:t>人员</w:t>
            </w:r>
            <w:r>
              <w:rPr>
                <w:rFonts w:hint="eastAsia"/>
              </w:rPr>
              <w:t>配置</w:t>
            </w:r>
          </w:p>
        </w:tc>
        <w:tc>
          <w:tcPr>
            <w:tcW w:w="2268" w:type="dxa"/>
            <w:vMerge w:val="restart"/>
            <w:vAlign w:val="center"/>
          </w:tcPr>
          <w:p w14:paraId="2165F19F">
            <w:r>
              <w:rPr>
                <w:rFonts w:hint="eastAsia"/>
              </w:rPr>
              <w:t>项目负责人</w:t>
            </w:r>
          </w:p>
        </w:tc>
        <w:tc>
          <w:tcPr>
            <w:tcW w:w="709" w:type="dxa"/>
            <w:vAlign w:val="center"/>
          </w:tcPr>
          <w:p w14:paraId="5EF33521">
            <w:r>
              <w:rPr>
                <w:rFonts w:hint="eastAsia"/>
              </w:rPr>
              <w:t>2</w:t>
            </w:r>
          </w:p>
        </w:tc>
        <w:tc>
          <w:tcPr>
            <w:tcW w:w="3685" w:type="dxa"/>
            <w:vAlign w:val="center"/>
          </w:tcPr>
          <w:p w14:paraId="3DE30FC5">
            <w:r>
              <w:rPr>
                <w:rFonts w:hint="eastAsia"/>
              </w:rPr>
              <w:t>项目负责人拥有高级职称或以上的得</w:t>
            </w:r>
            <w:r>
              <w:t>2</w:t>
            </w:r>
            <w:r>
              <w:rPr>
                <w:rFonts w:hint="eastAsia"/>
              </w:rPr>
              <w:t>分，没有不得分</w:t>
            </w:r>
          </w:p>
        </w:tc>
        <w:tc>
          <w:tcPr>
            <w:tcW w:w="709" w:type="dxa"/>
            <w:vAlign w:val="center"/>
          </w:tcPr>
          <w:p w14:paraId="4AE0D1CE">
            <w:r>
              <w:rPr>
                <w:rFonts w:hint="eastAsia"/>
              </w:rPr>
              <w:t>0-2</w:t>
            </w:r>
          </w:p>
        </w:tc>
        <w:tc>
          <w:tcPr>
            <w:tcW w:w="1134" w:type="dxa"/>
            <w:vMerge w:val="restart"/>
            <w:vAlign w:val="center"/>
          </w:tcPr>
          <w:p w14:paraId="2DDDB27D"/>
        </w:tc>
      </w:tr>
      <w:tr w14:paraId="34A7D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76" w:type="dxa"/>
            <w:vMerge w:val="continue"/>
            <w:tcBorders/>
            <w:vAlign w:val="center"/>
          </w:tcPr>
          <w:p w14:paraId="0DE442BD"/>
        </w:tc>
        <w:tc>
          <w:tcPr>
            <w:tcW w:w="1275" w:type="dxa"/>
            <w:vMerge w:val="continue"/>
            <w:vAlign w:val="center"/>
          </w:tcPr>
          <w:p w14:paraId="614B71CB"/>
        </w:tc>
        <w:tc>
          <w:tcPr>
            <w:tcW w:w="2268" w:type="dxa"/>
            <w:vMerge w:val="continue"/>
            <w:vAlign w:val="center"/>
          </w:tcPr>
          <w:p w14:paraId="3F7A986A"/>
        </w:tc>
        <w:tc>
          <w:tcPr>
            <w:tcW w:w="709" w:type="dxa"/>
            <w:vAlign w:val="center"/>
          </w:tcPr>
          <w:p w14:paraId="0BB4D3AE">
            <w:r>
              <w:t>2</w:t>
            </w:r>
          </w:p>
        </w:tc>
        <w:tc>
          <w:tcPr>
            <w:tcW w:w="3685" w:type="dxa"/>
            <w:vAlign w:val="center"/>
          </w:tcPr>
          <w:p w14:paraId="5396A807">
            <w:r>
              <w:rPr>
                <w:rFonts w:hint="eastAsia"/>
              </w:rPr>
              <w:t>项目负责人拥有博士学历的得</w:t>
            </w:r>
            <w:r>
              <w:t>2</w:t>
            </w:r>
            <w:r>
              <w:rPr>
                <w:rFonts w:hint="eastAsia"/>
              </w:rPr>
              <w:t>分，拥有硕士学位的得1分，硕士以下不得分</w:t>
            </w:r>
          </w:p>
        </w:tc>
        <w:tc>
          <w:tcPr>
            <w:tcW w:w="709" w:type="dxa"/>
            <w:vAlign w:val="center"/>
          </w:tcPr>
          <w:p w14:paraId="3311CEE4">
            <w:r>
              <w:rPr>
                <w:rFonts w:hint="eastAsia"/>
              </w:rPr>
              <w:t>0-</w:t>
            </w:r>
            <w:r>
              <w:t>2</w:t>
            </w:r>
          </w:p>
        </w:tc>
        <w:tc>
          <w:tcPr>
            <w:tcW w:w="1134" w:type="dxa"/>
            <w:vMerge w:val="continue"/>
            <w:vAlign w:val="center"/>
          </w:tcPr>
          <w:p w14:paraId="6430EA8E"/>
        </w:tc>
      </w:tr>
      <w:tr w14:paraId="02CF8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6" w:type="dxa"/>
            <w:vMerge w:val="continue"/>
            <w:tcBorders/>
            <w:vAlign w:val="center"/>
          </w:tcPr>
          <w:p w14:paraId="71810808"/>
        </w:tc>
        <w:tc>
          <w:tcPr>
            <w:tcW w:w="1275" w:type="dxa"/>
            <w:vMerge w:val="continue"/>
            <w:vAlign w:val="center"/>
          </w:tcPr>
          <w:p w14:paraId="7E1E132A"/>
        </w:tc>
        <w:tc>
          <w:tcPr>
            <w:tcW w:w="2268" w:type="dxa"/>
            <w:vMerge w:val="restart"/>
            <w:vAlign w:val="center"/>
          </w:tcPr>
          <w:p w14:paraId="62D220A0">
            <w:r>
              <w:rPr>
                <w:rFonts w:hint="eastAsia"/>
              </w:rPr>
              <w:t>项目团队人员</w:t>
            </w:r>
          </w:p>
        </w:tc>
        <w:tc>
          <w:tcPr>
            <w:tcW w:w="709" w:type="dxa"/>
            <w:vAlign w:val="center"/>
          </w:tcPr>
          <w:p w14:paraId="323A8965">
            <w:r>
              <w:rPr>
                <w:rFonts w:hint="eastAsia"/>
              </w:rPr>
              <w:t>2</w:t>
            </w:r>
          </w:p>
        </w:tc>
        <w:tc>
          <w:tcPr>
            <w:tcW w:w="3685" w:type="dxa"/>
            <w:vAlign w:val="center"/>
          </w:tcPr>
          <w:p w14:paraId="0AB5B76B">
            <w:r>
              <w:rPr>
                <w:rFonts w:hint="eastAsia"/>
              </w:rPr>
              <w:t>项目团队中，除负责人外至少有1人拥有高级职称的，得</w:t>
            </w:r>
            <w:r>
              <w:t>2</w:t>
            </w:r>
            <w:r>
              <w:rPr>
                <w:rFonts w:hint="eastAsia"/>
              </w:rPr>
              <w:t>分，没有不得分</w:t>
            </w:r>
          </w:p>
        </w:tc>
        <w:tc>
          <w:tcPr>
            <w:tcW w:w="709" w:type="dxa"/>
            <w:vAlign w:val="center"/>
          </w:tcPr>
          <w:p w14:paraId="784A4189">
            <w:r>
              <w:rPr>
                <w:rFonts w:hint="eastAsia"/>
              </w:rPr>
              <w:t>0-2</w:t>
            </w:r>
          </w:p>
        </w:tc>
        <w:tc>
          <w:tcPr>
            <w:tcW w:w="1134" w:type="dxa"/>
            <w:vMerge w:val="restart"/>
            <w:vAlign w:val="center"/>
          </w:tcPr>
          <w:p w14:paraId="53C1116A"/>
        </w:tc>
      </w:tr>
      <w:tr w14:paraId="57313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6" w:type="dxa"/>
            <w:vMerge w:val="continue"/>
            <w:tcBorders/>
            <w:vAlign w:val="center"/>
          </w:tcPr>
          <w:p w14:paraId="44549825"/>
        </w:tc>
        <w:tc>
          <w:tcPr>
            <w:tcW w:w="1275" w:type="dxa"/>
            <w:vMerge w:val="continue"/>
            <w:vAlign w:val="center"/>
          </w:tcPr>
          <w:p w14:paraId="08779596"/>
        </w:tc>
        <w:tc>
          <w:tcPr>
            <w:tcW w:w="2268" w:type="dxa"/>
            <w:vMerge w:val="continue"/>
            <w:vAlign w:val="center"/>
          </w:tcPr>
          <w:p w14:paraId="2F6458A2"/>
        </w:tc>
        <w:tc>
          <w:tcPr>
            <w:tcW w:w="709" w:type="dxa"/>
            <w:vAlign w:val="center"/>
          </w:tcPr>
          <w:p w14:paraId="201DF360">
            <w:r>
              <w:t>2</w:t>
            </w:r>
          </w:p>
        </w:tc>
        <w:tc>
          <w:tcPr>
            <w:tcW w:w="3685" w:type="dxa"/>
            <w:vAlign w:val="center"/>
          </w:tcPr>
          <w:p w14:paraId="68BC0424">
            <w:r>
              <w:rPr>
                <w:rFonts w:hint="eastAsia"/>
              </w:rPr>
              <w:t>项目团队中，除负责人外至少有1人拥有博士学历的，得</w:t>
            </w:r>
            <w:r>
              <w:t>2</w:t>
            </w:r>
            <w:r>
              <w:rPr>
                <w:rFonts w:hint="eastAsia"/>
              </w:rPr>
              <w:t>分，没有不得分</w:t>
            </w:r>
          </w:p>
        </w:tc>
        <w:tc>
          <w:tcPr>
            <w:tcW w:w="709" w:type="dxa"/>
            <w:vAlign w:val="center"/>
          </w:tcPr>
          <w:p w14:paraId="0061A482">
            <w:r>
              <w:rPr>
                <w:rFonts w:hint="eastAsia"/>
              </w:rPr>
              <w:t>0-</w:t>
            </w:r>
            <w:r>
              <w:t>2</w:t>
            </w:r>
          </w:p>
        </w:tc>
        <w:tc>
          <w:tcPr>
            <w:tcW w:w="1134" w:type="dxa"/>
            <w:vMerge w:val="continue"/>
            <w:vAlign w:val="center"/>
          </w:tcPr>
          <w:p w14:paraId="2F870F6A"/>
        </w:tc>
      </w:tr>
      <w:tr w14:paraId="4F516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6" w:type="dxa"/>
            <w:vMerge w:val="continue"/>
            <w:tcBorders/>
            <w:vAlign w:val="center"/>
          </w:tcPr>
          <w:p w14:paraId="231EBA29"/>
        </w:tc>
        <w:tc>
          <w:tcPr>
            <w:tcW w:w="1275" w:type="dxa"/>
            <w:vMerge w:val="restart"/>
            <w:vAlign w:val="center"/>
          </w:tcPr>
          <w:p w14:paraId="25F1771A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承诺书</w:t>
            </w:r>
          </w:p>
        </w:tc>
        <w:tc>
          <w:tcPr>
            <w:tcW w:w="2268" w:type="dxa"/>
            <w:vAlign w:val="center"/>
          </w:tcPr>
          <w:p w14:paraId="6FF098C4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经费专款专用承诺</w:t>
            </w:r>
          </w:p>
        </w:tc>
        <w:tc>
          <w:tcPr>
            <w:tcW w:w="709" w:type="dxa"/>
            <w:vAlign w:val="center"/>
          </w:tcPr>
          <w:p w14:paraId="21EEACF0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85" w:type="dxa"/>
            <w:vAlign w:val="center"/>
          </w:tcPr>
          <w:p w14:paraId="603CE219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按照公告要求，提供“经费使用要求‘专款专用，单独核算’，不得挤占、挪用”承诺的，得1分，未提供不得分</w:t>
            </w:r>
          </w:p>
        </w:tc>
        <w:tc>
          <w:tcPr>
            <w:tcW w:w="709" w:type="dxa"/>
            <w:vAlign w:val="center"/>
          </w:tcPr>
          <w:p w14:paraId="3283847B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0-1</w:t>
            </w:r>
          </w:p>
        </w:tc>
        <w:tc>
          <w:tcPr>
            <w:tcW w:w="1134" w:type="dxa"/>
            <w:vAlign w:val="center"/>
          </w:tcPr>
          <w:p w14:paraId="7B04857B"/>
        </w:tc>
      </w:tr>
      <w:tr w14:paraId="205F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6" w:type="dxa"/>
            <w:vMerge w:val="continue"/>
            <w:tcBorders/>
            <w:vAlign w:val="center"/>
          </w:tcPr>
          <w:p w14:paraId="7748E0E2"/>
        </w:tc>
        <w:tc>
          <w:tcPr>
            <w:tcW w:w="1275" w:type="dxa"/>
            <w:vMerge w:val="continue"/>
            <w:tcBorders/>
            <w:vAlign w:val="center"/>
          </w:tcPr>
          <w:p w14:paraId="19ABC8E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 w14:paraId="4229F96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成果不外传和发布承诺</w:t>
            </w:r>
          </w:p>
        </w:tc>
        <w:tc>
          <w:tcPr>
            <w:tcW w:w="709" w:type="dxa"/>
            <w:vAlign w:val="center"/>
          </w:tcPr>
          <w:p w14:paraId="2F10689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85" w:type="dxa"/>
            <w:vAlign w:val="center"/>
          </w:tcPr>
          <w:p w14:paraId="4DCE2DC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按照公告要求，提供“所有与本工作相关的代码、软件、文档等成果不外传和发布；科技成果以航遥中心为第一完成人”的承诺的，得1分，未提供不得分</w:t>
            </w:r>
          </w:p>
        </w:tc>
        <w:tc>
          <w:tcPr>
            <w:tcW w:w="709" w:type="dxa"/>
            <w:vAlign w:val="center"/>
          </w:tcPr>
          <w:p w14:paraId="46F679C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0-1</w:t>
            </w:r>
          </w:p>
        </w:tc>
        <w:tc>
          <w:tcPr>
            <w:tcW w:w="1134" w:type="dxa"/>
            <w:vAlign w:val="center"/>
          </w:tcPr>
          <w:p w14:paraId="01B108A5"/>
        </w:tc>
      </w:tr>
      <w:tr w14:paraId="208EE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6" w:type="dxa"/>
            <w:vMerge w:val="continue"/>
            <w:tcBorders/>
            <w:vAlign w:val="center"/>
          </w:tcPr>
          <w:p w14:paraId="39B61AE3"/>
        </w:tc>
        <w:tc>
          <w:tcPr>
            <w:tcW w:w="1275" w:type="dxa"/>
            <w:vMerge w:val="continue"/>
            <w:tcBorders/>
            <w:vAlign w:val="center"/>
          </w:tcPr>
          <w:p w14:paraId="1466E59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 w14:paraId="7F7266F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安全保障和安全责任承诺</w:t>
            </w:r>
          </w:p>
        </w:tc>
        <w:tc>
          <w:tcPr>
            <w:tcW w:w="709" w:type="dxa"/>
            <w:vAlign w:val="center"/>
          </w:tcPr>
          <w:p w14:paraId="4BC1EFE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85" w:type="dxa"/>
            <w:vAlign w:val="center"/>
          </w:tcPr>
          <w:p w14:paraId="4FE515C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按照公告要求，提供“具有安全保障体系，能够独立承担生产安全事故责任”承诺的，得1分，未提供不得分</w:t>
            </w:r>
          </w:p>
        </w:tc>
        <w:tc>
          <w:tcPr>
            <w:tcW w:w="709" w:type="dxa"/>
            <w:vAlign w:val="center"/>
          </w:tcPr>
          <w:p w14:paraId="556BE29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0-1</w:t>
            </w:r>
          </w:p>
        </w:tc>
        <w:tc>
          <w:tcPr>
            <w:tcW w:w="1134" w:type="dxa"/>
            <w:vAlign w:val="center"/>
          </w:tcPr>
          <w:p w14:paraId="4F420115"/>
        </w:tc>
      </w:tr>
      <w:tr w14:paraId="72FA1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7"/>
            <w:vAlign w:val="center"/>
          </w:tcPr>
          <w:p w14:paraId="4ED59676">
            <w:r>
              <w:t>技术部分（5</w:t>
            </w:r>
            <w:r>
              <w:rPr>
                <w:rFonts w:hint="eastAsia"/>
              </w:rPr>
              <w:t>0</w:t>
            </w:r>
            <w:r>
              <w:t>%）</w:t>
            </w:r>
          </w:p>
        </w:tc>
      </w:tr>
      <w:tr w14:paraId="1B1CC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676" w:type="dxa"/>
            <w:vMerge w:val="restart"/>
            <w:vAlign w:val="center"/>
          </w:tcPr>
          <w:p w14:paraId="7F418401">
            <w:r>
              <w:t>技术</w:t>
            </w:r>
          </w:p>
        </w:tc>
        <w:tc>
          <w:tcPr>
            <w:tcW w:w="1275" w:type="dxa"/>
            <w:vAlign w:val="center"/>
          </w:tcPr>
          <w:p w14:paraId="0F7222F6">
            <w:r>
              <w:rPr>
                <w:rFonts w:hint="eastAsia"/>
              </w:rPr>
              <w:t>工作经验及需求理解</w:t>
            </w:r>
          </w:p>
        </w:tc>
        <w:tc>
          <w:tcPr>
            <w:tcW w:w="2268" w:type="dxa"/>
            <w:vAlign w:val="center"/>
          </w:tcPr>
          <w:p w14:paraId="1A08A959">
            <w:r>
              <w:rPr>
                <w:rFonts w:hint="eastAsia"/>
              </w:rPr>
              <w:t>是否具备地学</w:t>
            </w:r>
            <w:r>
              <w:t>信息管理服务系统类开发完善和运营工作</w:t>
            </w:r>
            <w:r>
              <w:rPr>
                <w:rFonts w:hint="eastAsia"/>
              </w:rPr>
              <w:t>基础和经验；是否对工作需求有准确的理解</w:t>
            </w:r>
          </w:p>
        </w:tc>
        <w:tc>
          <w:tcPr>
            <w:tcW w:w="709" w:type="dxa"/>
            <w:vAlign w:val="center"/>
          </w:tcPr>
          <w:p w14:paraId="59558908">
            <w:r>
              <w:t>10</w:t>
            </w:r>
          </w:p>
        </w:tc>
        <w:tc>
          <w:tcPr>
            <w:tcW w:w="3685" w:type="dxa"/>
            <w:vAlign w:val="center"/>
          </w:tcPr>
          <w:p w14:paraId="4176DF9B">
            <w:r>
              <w:rPr>
                <w:rFonts w:hint="eastAsia"/>
              </w:rPr>
              <w:t>有丰富的地学相关</w:t>
            </w:r>
            <w:r>
              <w:t>系统开发工作基础</w:t>
            </w:r>
            <w:r>
              <w:rPr>
                <w:rFonts w:hint="eastAsia"/>
              </w:rPr>
              <w:t>和经验</w:t>
            </w:r>
            <w:r>
              <w:t>，对</w:t>
            </w:r>
            <w:r>
              <w:rPr>
                <w:rFonts w:hint="eastAsia"/>
              </w:rPr>
              <w:t>工作需求理解和</w:t>
            </w:r>
            <w:r>
              <w:t>分析充分</w:t>
            </w:r>
            <w:r>
              <w:rPr>
                <w:rFonts w:hint="eastAsia"/>
              </w:rPr>
              <w:t>，</w:t>
            </w:r>
            <w:r>
              <w:t>得10</w:t>
            </w:r>
            <w:r>
              <w:rPr>
                <w:rFonts w:hint="eastAsia"/>
              </w:rPr>
              <w:t>分；有一定地学相关系统开发工作经验，对工作需求理解和分析基本得当，得</w:t>
            </w:r>
            <w:r>
              <w:t>7</w:t>
            </w:r>
            <w:r>
              <w:rPr>
                <w:rFonts w:hint="eastAsia"/>
              </w:rPr>
              <w:t>分；系统开发工作基础薄弱，对工作需求理解偏离较大，得3分；未提供工作经验及需求理解材料的，不得分。</w:t>
            </w:r>
          </w:p>
        </w:tc>
        <w:tc>
          <w:tcPr>
            <w:tcW w:w="709" w:type="dxa"/>
            <w:vAlign w:val="center"/>
          </w:tcPr>
          <w:p w14:paraId="086D2623">
            <w:r>
              <w:rPr>
                <w:rFonts w:hint="eastAsia"/>
              </w:rPr>
              <w:t>0-</w:t>
            </w:r>
            <w:r>
              <w:t>10</w:t>
            </w:r>
          </w:p>
        </w:tc>
        <w:tc>
          <w:tcPr>
            <w:tcW w:w="1134" w:type="dxa"/>
            <w:vAlign w:val="center"/>
          </w:tcPr>
          <w:p w14:paraId="5E5CC49C"/>
        </w:tc>
      </w:tr>
      <w:tr w14:paraId="6F0FE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676" w:type="dxa"/>
            <w:vMerge w:val="continue"/>
            <w:vAlign w:val="center"/>
          </w:tcPr>
          <w:p w14:paraId="3F06B5DC"/>
        </w:tc>
        <w:tc>
          <w:tcPr>
            <w:tcW w:w="1275" w:type="dxa"/>
            <w:vMerge w:val="restart"/>
            <w:vAlign w:val="center"/>
          </w:tcPr>
          <w:p w14:paraId="7F7B9F58">
            <w:r>
              <w:t>响应与服务承诺</w:t>
            </w:r>
          </w:p>
        </w:tc>
        <w:tc>
          <w:tcPr>
            <w:tcW w:w="2268" w:type="dxa"/>
            <w:vAlign w:val="center"/>
          </w:tcPr>
          <w:p w14:paraId="449CFEC9">
            <w:r>
              <w:t>技术要求响应是否充分，后期服务是否保障</w:t>
            </w:r>
          </w:p>
        </w:tc>
        <w:tc>
          <w:tcPr>
            <w:tcW w:w="709" w:type="dxa"/>
            <w:vAlign w:val="center"/>
          </w:tcPr>
          <w:p w14:paraId="55E73C9C">
            <w:r>
              <w:t>5</w:t>
            </w:r>
          </w:p>
        </w:tc>
        <w:tc>
          <w:tcPr>
            <w:tcW w:w="3685" w:type="dxa"/>
            <w:vAlign w:val="center"/>
          </w:tcPr>
          <w:p w14:paraId="230D137A">
            <w:r>
              <w:t>技术要求响应充分，承诺信息完整可靠，后期服务保障</w:t>
            </w:r>
            <w:r>
              <w:rPr>
                <w:rFonts w:hint="eastAsia"/>
              </w:rPr>
              <w:t>措施考虑</w:t>
            </w:r>
            <w:r>
              <w:t>充分得5</w:t>
            </w:r>
            <w:r>
              <w:rPr>
                <w:rFonts w:hint="eastAsia"/>
              </w:rPr>
              <w:t>分；技术要求响应基本满足，有承诺信息，后期服务有基本保障得</w:t>
            </w:r>
            <w:r>
              <w:t>2</w:t>
            </w:r>
            <w:r>
              <w:rPr>
                <w:rFonts w:hint="eastAsia"/>
              </w:rPr>
              <w:t>分；技术要求无响应，后期服务保障不充分不得分。</w:t>
            </w:r>
          </w:p>
        </w:tc>
        <w:tc>
          <w:tcPr>
            <w:tcW w:w="709" w:type="dxa"/>
            <w:vAlign w:val="center"/>
          </w:tcPr>
          <w:p w14:paraId="47B0EAE3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0-</w:t>
            </w:r>
            <w:r>
              <w:rPr>
                <w:rFonts w:hint="eastAsia"/>
                <w:lang w:val="en-US" w:eastAsia="zh-CN"/>
              </w:rPr>
              <w:t>5</w:t>
            </w:r>
            <w:bookmarkStart w:id="1" w:name="_GoBack"/>
            <w:bookmarkEnd w:id="1"/>
          </w:p>
        </w:tc>
        <w:tc>
          <w:tcPr>
            <w:tcW w:w="1134" w:type="dxa"/>
            <w:vAlign w:val="center"/>
          </w:tcPr>
          <w:p w14:paraId="692FEFD0"/>
        </w:tc>
      </w:tr>
      <w:tr w14:paraId="69201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676" w:type="dxa"/>
            <w:vMerge w:val="continue"/>
            <w:vAlign w:val="center"/>
          </w:tcPr>
          <w:p w14:paraId="009BDC27">
            <w:bookmarkStart w:id="0" w:name="_Hlk194071243"/>
          </w:p>
        </w:tc>
        <w:tc>
          <w:tcPr>
            <w:tcW w:w="1275" w:type="dxa"/>
            <w:vMerge w:val="continue"/>
            <w:vAlign w:val="center"/>
          </w:tcPr>
          <w:p w14:paraId="7659637C"/>
        </w:tc>
        <w:tc>
          <w:tcPr>
            <w:tcW w:w="2268" w:type="dxa"/>
            <w:vAlign w:val="center"/>
          </w:tcPr>
          <w:p w14:paraId="5E4A8967">
            <w:r>
              <w:rPr>
                <w:rFonts w:hint="eastAsia"/>
              </w:rPr>
              <w:t>是否可驻场开发，是否实时提供技术支持</w:t>
            </w:r>
          </w:p>
        </w:tc>
        <w:tc>
          <w:tcPr>
            <w:tcW w:w="709" w:type="dxa"/>
            <w:vAlign w:val="center"/>
          </w:tcPr>
          <w:p w14:paraId="6C861573">
            <w:r>
              <w:t>10</w:t>
            </w:r>
          </w:p>
        </w:tc>
        <w:tc>
          <w:tcPr>
            <w:tcW w:w="3685" w:type="dxa"/>
            <w:vAlign w:val="center"/>
          </w:tcPr>
          <w:p w14:paraId="6EF1BF3B">
            <w:r>
              <w:rPr>
                <w:rFonts w:hint="eastAsia"/>
              </w:rPr>
              <w:t>能全程在航遥中心驻场完成开发、测试、部署、运维及实时提供技术支持，得</w:t>
            </w:r>
            <w:r>
              <w:t>10</w:t>
            </w:r>
            <w:r>
              <w:rPr>
                <w:rFonts w:hint="eastAsia"/>
              </w:rPr>
              <w:t>分；仅能提供驻场开发或仅能提供实时技术支持得</w:t>
            </w:r>
            <w:r>
              <w:t>5</w:t>
            </w:r>
            <w:r>
              <w:rPr>
                <w:rFonts w:hint="eastAsia"/>
              </w:rPr>
              <w:t>分；两项均无法实现不得分；</w:t>
            </w:r>
          </w:p>
        </w:tc>
        <w:tc>
          <w:tcPr>
            <w:tcW w:w="709" w:type="dxa"/>
            <w:vAlign w:val="center"/>
          </w:tcPr>
          <w:p w14:paraId="4B422E59">
            <w:r>
              <w:rPr>
                <w:rFonts w:hint="eastAsia"/>
              </w:rPr>
              <w:t>0-</w:t>
            </w:r>
            <w:r>
              <w:t>10</w:t>
            </w:r>
          </w:p>
        </w:tc>
        <w:tc>
          <w:tcPr>
            <w:tcW w:w="1134" w:type="dxa"/>
            <w:vAlign w:val="center"/>
          </w:tcPr>
          <w:p w14:paraId="44F8E62C"/>
        </w:tc>
      </w:tr>
      <w:bookmarkEnd w:id="0"/>
      <w:tr w14:paraId="1E895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6" w:type="dxa"/>
            <w:vMerge w:val="continue"/>
            <w:vAlign w:val="center"/>
          </w:tcPr>
          <w:p w14:paraId="41F2A6BE"/>
        </w:tc>
        <w:tc>
          <w:tcPr>
            <w:tcW w:w="1275" w:type="dxa"/>
            <w:vAlign w:val="center"/>
          </w:tcPr>
          <w:p w14:paraId="14F3A98F">
            <w:r>
              <w:t>技术路线</w:t>
            </w:r>
            <w:r>
              <w:rPr>
                <w:rFonts w:hint="eastAsia"/>
              </w:rPr>
              <w:t>及方法</w:t>
            </w:r>
          </w:p>
        </w:tc>
        <w:tc>
          <w:tcPr>
            <w:tcW w:w="2268" w:type="dxa"/>
            <w:vAlign w:val="center"/>
          </w:tcPr>
          <w:p w14:paraId="62BC80F4">
            <w:r>
              <w:t>技术路线</w:t>
            </w:r>
            <w:r>
              <w:rPr>
                <w:rFonts w:hint="eastAsia"/>
              </w:rPr>
              <w:t>及方法</w:t>
            </w:r>
            <w:r>
              <w:t>是否清晰、可行</w:t>
            </w:r>
          </w:p>
        </w:tc>
        <w:tc>
          <w:tcPr>
            <w:tcW w:w="709" w:type="dxa"/>
            <w:vAlign w:val="center"/>
          </w:tcPr>
          <w:p w14:paraId="74ABFEB5">
            <w:r>
              <w:t>10</w:t>
            </w:r>
          </w:p>
        </w:tc>
        <w:tc>
          <w:tcPr>
            <w:tcW w:w="3685" w:type="dxa"/>
            <w:vAlign w:val="center"/>
          </w:tcPr>
          <w:p w14:paraId="05575F71">
            <w:r>
              <w:rPr>
                <w:rFonts w:ascii="Segoe UI" w:hAnsi="Segoe UI" w:cs="Segoe UI"/>
              </w:rPr>
              <w:t>技术路线合理可行、方法先进全面</w:t>
            </w:r>
            <w:r>
              <w:t>得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分；</w:t>
            </w:r>
            <w:r>
              <w:t>技术路线</w:t>
            </w:r>
            <w:r>
              <w:rPr>
                <w:rFonts w:hint="eastAsia"/>
              </w:rPr>
              <w:t>较为</w:t>
            </w:r>
            <w:r>
              <w:t>合理可行</w:t>
            </w:r>
            <w:r>
              <w:rPr>
                <w:rFonts w:hint="eastAsia"/>
              </w:rPr>
              <w:t>、</w:t>
            </w:r>
            <w:r>
              <w:t>方法较全面得6</w:t>
            </w:r>
            <w:r>
              <w:rPr>
                <w:rFonts w:hint="eastAsia"/>
              </w:rPr>
              <w:t>分；</w:t>
            </w:r>
            <w:r>
              <w:t>技术路线</w:t>
            </w:r>
            <w:r>
              <w:rPr>
                <w:rFonts w:hint="eastAsia"/>
              </w:rPr>
              <w:t>或方法较为简单</w:t>
            </w:r>
            <w:r>
              <w:t>得</w:t>
            </w:r>
            <w:r>
              <w:rPr>
                <w:rFonts w:hint="eastAsia"/>
              </w:rPr>
              <w:t>2分；技术路线或技术存在明显缺项</w:t>
            </w:r>
            <w:r>
              <w:t>不得分。</w:t>
            </w:r>
          </w:p>
        </w:tc>
        <w:tc>
          <w:tcPr>
            <w:tcW w:w="709" w:type="dxa"/>
            <w:vAlign w:val="center"/>
          </w:tcPr>
          <w:p w14:paraId="03F524EE">
            <w:r>
              <w:rPr>
                <w:rFonts w:hint="eastAsia"/>
              </w:rPr>
              <w:t>0-</w:t>
            </w:r>
            <w:r>
              <w:t>10</w:t>
            </w:r>
          </w:p>
        </w:tc>
        <w:tc>
          <w:tcPr>
            <w:tcW w:w="1134" w:type="dxa"/>
            <w:vAlign w:val="center"/>
          </w:tcPr>
          <w:p w14:paraId="6E967EBF"/>
        </w:tc>
      </w:tr>
      <w:tr w14:paraId="1CF53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6" w:type="dxa"/>
            <w:vMerge w:val="continue"/>
            <w:vAlign w:val="center"/>
          </w:tcPr>
          <w:p w14:paraId="5A49E960"/>
        </w:tc>
        <w:tc>
          <w:tcPr>
            <w:tcW w:w="1275" w:type="dxa"/>
            <w:vAlign w:val="center"/>
          </w:tcPr>
          <w:p w14:paraId="608AEED3">
            <w:r>
              <w:t>进度计划</w:t>
            </w:r>
          </w:p>
        </w:tc>
        <w:tc>
          <w:tcPr>
            <w:tcW w:w="2268" w:type="dxa"/>
            <w:vAlign w:val="center"/>
          </w:tcPr>
          <w:p w14:paraId="4CF90485">
            <w:r>
              <w:t>进度计划是否满足优选文件要求，有无提前完成的承诺</w:t>
            </w:r>
          </w:p>
        </w:tc>
        <w:tc>
          <w:tcPr>
            <w:tcW w:w="709" w:type="dxa"/>
            <w:vAlign w:val="center"/>
          </w:tcPr>
          <w:p w14:paraId="082F436D">
            <w:r>
              <w:t>5</w:t>
            </w:r>
          </w:p>
        </w:tc>
        <w:tc>
          <w:tcPr>
            <w:tcW w:w="3685" w:type="dxa"/>
            <w:vAlign w:val="center"/>
          </w:tcPr>
          <w:p w14:paraId="183A6FA9">
            <w:r>
              <w:t>进度计划细化到</w:t>
            </w:r>
            <w:r>
              <w:rPr>
                <w:rFonts w:hint="eastAsia"/>
              </w:rPr>
              <w:t>季度，且满足公告中进度和工作时间要求的，得2分；进度计划能够细化到月的，额外加1分；能够承诺提前2个月提交最终软件开发成果的，额外再2分，满分5分，进度不满足要求或未编写进度计划的不得分</w:t>
            </w:r>
            <w:r>
              <w:t>。</w:t>
            </w:r>
          </w:p>
        </w:tc>
        <w:tc>
          <w:tcPr>
            <w:tcW w:w="709" w:type="dxa"/>
            <w:vAlign w:val="center"/>
          </w:tcPr>
          <w:p w14:paraId="14DA6FAD">
            <w:r>
              <w:rPr>
                <w:rFonts w:hint="eastAsia"/>
              </w:rPr>
              <w:t>0-</w:t>
            </w:r>
            <w:r>
              <w:t>5</w:t>
            </w:r>
          </w:p>
        </w:tc>
        <w:tc>
          <w:tcPr>
            <w:tcW w:w="1134" w:type="dxa"/>
            <w:vAlign w:val="center"/>
          </w:tcPr>
          <w:p w14:paraId="1AFB0C0D"/>
        </w:tc>
      </w:tr>
      <w:tr w14:paraId="139D1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76" w:type="dxa"/>
            <w:vMerge w:val="continue"/>
            <w:vAlign w:val="center"/>
          </w:tcPr>
          <w:p w14:paraId="075F3341"/>
        </w:tc>
        <w:tc>
          <w:tcPr>
            <w:tcW w:w="1275" w:type="dxa"/>
            <w:vAlign w:val="center"/>
          </w:tcPr>
          <w:p w14:paraId="6A3DEEA5">
            <w:r>
              <w:t>预期成果</w:t>
            </w:r>
          </w:p>
        </w:tc>
        <w:tc>
          <w:tcPr>
            <w:tcW w:w="2268" w:type="dxa"/>
            <w:vAlign w:val="center"/>
          </w:tcPr>
          <w:p w14:paraId="64F92C52">
            <w:r>
              <w:t>预期成果是否响应文件优选要求</w:t>
            </w:r>
          </w:p>
        </w:tc>
        <w:tc>
          <w:tcPr>
            <w:tcW w:w="709" w:type="dxa"/>
            <w:vAlign w:val="center"/>
          </w:tcPr>
          <w:p w14:paraId="462633B5">
            <w:r>
              <w:t>5</w:t>
            </w:r>
          </w:p>
        </w:tc>
        <w:tc>
          <w:tcPr>
            <w:tcW w:w="3685" w:type="dxa"/>
            <w:vAlign w:val="center"/>
          </w:tcPr>
          <w:p w14:paraId="429A9280">
            <w:r>
              <w:t>预期成果</w:t>
            </w:r>
            <w:r>
              <w:rPr>
                <w:rFonts w:hint="eastAsia"/>
              </w:rPr>
              <w:t>齐全、详尽且</w:t>
            </w:r>
            <w:r>
              <w:t>满足优选文件要求得5</w:t>
            </w:r>
            <w:r>
              <w:rPr>
                <w:rFonts w:hint="eastAsia"/>
              </w:rPr>
              <w:t>分；预期成果基本完整、详尽得</w:t>
            </w:r>
            <w:r>
              <w:t>3</w:t>
            </w:r>
            <w:r>
              <w:rPr>
                <w:rFonts w:hint="eastAsia"/>
              </w:rPr>
              <w:t>分；预期成果不明确或</w:t>
            </w:r>
            <w:r>
              <w:t>存在明显缺项不得分。</w:t>
            </w:r>
          </w:p>
        </w:tc>
        <w:tc>
          <w:tcPr>
            <w:tcW w:w="709" w:type="dxa"/>
            <w:vAlign w:val="center"/>
          </w:tcPr>
          <w:p w14:paraId="3EF319FB">
            <w:r>
              <w:rPr>
                <w:rFonts w:hint="eastAsia"/>
              </w:rPr>
              <w:t>0-</w:t>
            </w:r>
            <w:r>
              <w:t>5</w:t>
            </w:r>
          </w:p>
        </w:tc>
        <w:tc>
          <w:tcPr>
            <w:tcW w:w="1134" w:type="dxa"/>
            <w:vAlign w:val="center"/>
          </w:tcPr>
          <w:p w14:paraId="0F389817"/>
        </w:tc>
      </w:tr>
      <w:tr w14:paraId="1394F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676" w:type="dxa"/>
            <w:vMerge w:val="continue"/>
            <w:vAlign w:val="center"/>
          </w:tcPr>
          <w:p w14:paraId="0A92CA0F"/>
        </w:tc>
        <w:tc>
          <w:tcPr>
            <w:tcW w:w="1275" w:type="dxa"/>
            <w:vAlign w:val="center"/>
          </w:tcPr>
          <w:p w14:paraId="3C5E4DBB">
            <w:r>
              <w:rPr>
                <w:rFonts w:hint="eastAsia"/>
              </w:rPr>
              <w:t>保障措施</w:t>
            </w:r>
          </w:p>
        </w:tc>
        <w:tc>
          <w:tcPr>
            <w:tcW w:w="2268" w:type="dxa"/>
            <w:vAlign w:val="center"/>
          </w:tcPr>
          <w:p w14:paraId="08D8E630">
            <w:r>
              <w:rPr>
                <w:rFonts w:hint="eastAsia"/>
              </w:rPr>
              <w:t>项目管理规范，保障措施具体</w:t>
            </w:r>
          </w:p>
        </w:tc>
        <w:tc>
          <w:tcPr>
            <w:tcW w:w="709" w:type="dxa"/>
            <w:vAlign w:val="center"/>
          </w:tcPr>
          <w:p w14:paraId="04037E75">
            <w:r>
              <w:t>5</w:t>
            </w:r>
          </w:p>
        </w:tc>
        <w:tc>
          <w:tcPr>
            <w:tcW w:w="3685" w:type="dxa"/>
            <w:vAlign w:val="center"/>
          </w:tcPr>
          <w:p w14:paraId="1516F8C4">
            <w:r>
              <w:rPr>
                <w:rFonts w:hint="eastAsia"/>
              </w:rPr>
              <w:t>项目管理规范，保障措施具体，</w:t>
            </w:r>
            <w:r>
              <w:t>符合要求得5</w:t>
            </w:r>
            <w:r>
              <w:rPr>
                <w:rFonts w:hint="eastAsia"/>
              </w:rPr>
              <w:t>分；项目管理基本规范，保障措施基本具体得</w:t>
            </w:r>
            <w:r>
              <w:t>2</w:t>
            </w:r>
            <w:r>
              <w:rPr>
                <w:rFonts w:hint="eastAsia"/>
              </w:rPr>
              <w:t>分；其他，不得分</w:t>
            </w:r>
            <w:r>
              <w:t>。</w:t>
            </w:r>
          </w:p>
        </w:tc>
        <w:tc>
          <w:tcPr>
            <w:tcW w:w="709" w:type="dxa"/>
            <w:vAlign w:val="center"/>
          </w:tcPr>
          <w:p w14:paraId="2D523BC4">
            <w:r>
              <w:rPr>
                <w:rFonts w:hint="eastAsia"/>
              </w:rPr>
              <w:t>0-</w:t>
            </w:r>
            <w:r>
              <w:t>5</w:t>
            </w:r>
          </w:p>
        </w:tc>
        <w:tc>
          <w:tcPr>
            <w:tcW w:w="1134" w:type="dxa"/>
            <w:vAlign w:val="center"/>
          </w:tcPr>
          <w:p w14:paraId="46CB8965"/>
        </w:tc>
      </w:tr>
      <w:tr w14:paraId="0DFDC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6" w:type="dxa"/>
            <w:vAlign w:val="center"/>
          </w:tcPr>
          <w:p w14:paraId="6EF3E514">
            <w:r>
              <w:t>合计</w:t>
            </w:r>
          </w:p>
        </w:tc>
        <w:tc>
          <w:tcPr>
            <w:tcW w:w="1275" w:type="dxa"/>
            <w:vAlign w:val="center"/>
          </w:tcPr>
          <w:p w14:paraId="1DA8327E"/>
        </w:tc>
        <w:tc>
          <w:tcPr>
            <w:tcW w:w="2268" w:type="dxa"/>
            <w:vAlign w:val="center"/>
          </w:tcPr>
          <w:p w14:paraId="58A5D9EC"/>
        </w:tc>
        <w:tc>
          <w:tcPr>
            <w:tcW w:w="709" w:type="dxa"/>
            <w:vAlign w:val="center"/>
          </w:tcPr>
          <w:p w14:paraId="6DA61DE1">
            <w:r>
              <w:t>100</w:t>
            </w:r>
          </w:p>
        </w:tc>
        <w:tc>
          <w:tcPr>
            <w:tcW w:w="3685" w:type="dxa"/>
            <w:vAlign w:val="center"/>
          </w:tcPr>
          <w:p w14:paraId="18D53734"/>
        </w:tc>
        <w:tc>
          <w:tcPr>
            <w:tcW w:w="709" w:type="dxa"/>
            <w:vAlign w:val="center"/>
          </w:tcPr>
          <w:p w14:paraId="46B3801C"/>
        </w:tc>
        <w:tc>
          <w:tcPr>
            <w:tcW w:w="1134" w:type="dxa"/>
            <w:vAlign w:val="center"/>
          </w:tcPr>
          <w:p w14:paraId="6F46912E"/>
        </w:tc>
      </w:tr>
    </w:tbl>
    <w:p w14:paraId="4802F8B6">
      <w:pPr>
        <w:pStyle w:val="13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4YWI5OGE5ZmZjODRhMWFiOTI1MGM3OGM2MzMxMTQifQ=="/>
  </w:docVars>
  <w:rsids>
    <w:rsidRoot w:val="5D6E7442"/>
    <w:rsid w:val="00013DA3"/>
    <w:rsid w:val="00067615"/>
    <w:rsid w:val="00075EFD"/>
    <w:rsid w:val="00107838"/>
    <w:rsid w:val="001335F8"/>
    <w:rsid w:val="00134C87"/>
    <w:rsid w:val="00157AC3"/>
    <w:rsid w:val="001E11C2"/>
    <w:rsid w:val="00205748"/>
    <w:rsid w:val="00205B21"/>
    <w:rsid w:val="0023457D"/>
    <w:rsid w:val="00260AEB"/>
    <w:rsid w:val="00281C65"/>
    <w:rsid w:val="002830AC"/>
    <w:rsid w:val="002852F3"/>
    <w:rsid w:val="00291C7E"/>
    <w:rsid w:val="002955AB"/>
    <w:rsid w:val="002A5A44"/>
    <w:rsid w:val="002E6752"/>
    <w:rsid w:val="00313217"/>
    <w:rsid w:val="003305A7"/>
    <w:rsid w:val="003948EB"/>
    <w:rsid w:val="003F4119"/>
    <w:rsid w:val="00413D9D"/>
    <w:rsid w:val="0043629D"/>
    <w:rsid w:val="004C0C53"/>
    <w:rsid w:val="00545FC1"/>
    <w:rsid w:val="005468DC"/>
    <w:rsid w:val="0056468B"/>
    <w:rsid w:val="005914FA"/>
    <w:rsid w:val="005D523D"/>
    <w:rsid w:val="005F0A8F"/>
    <w:rsid w:val="00611264"/>
    <w:rsid w:val="007850B2"/>
    <w:rsid w:val="007935CB"/>
    <w:rsid w:val="007C5614"/>
    <w:rsid w:val="008A662B"/>
    <w:rsid w:val="008A71F9"/>
    <w:rsid w:val="008D4259"/>
    <w:rsid w:val="00957B14"/>
    <w:rsid w:val="00971F6E"/>
    <w:rsid w:val="00973AC9"/>
    <w:rsid w:val="00974B95"/>
    <w:rsid w:val="00975A38"/>
    <w:rsid w:val="00997D2B"/>
    <w:rsid w:val="00A22B06"/>
    <w:rsid w:val="00A31C29"/>
    <w:rsid w:val="00A90B61"/>
    <w:rsid w:val="00AF28CE"/>
    <w:rsid w:val="00B0401C"/>
    <w:rsid w:val="00B20C22"/>
    <w:rsid w:val="00B34456"/>
    <w:rsid w:val="00BA0CD5"/>
    <w:rsid w:val="00BB31B5"/>
    <w:rsid w:val="00BC1978"/>
    <w:rsid w:val="00C23E9F"/>
    <w:rsid w:val="00CD4FB8"/>
    <w:rsid w:val="00D62745"/>
    <w:rsid w:val="00D764A7"/>
    <w:rsid w:val="00D96657"/>
    <w:rsid w:val="00DB26C8"/>
    <w:rsid w:val="00DB7AAC"/>
    <w:rsid w:val="00E56078"/>
    <w:rsid w:val="00E866DD"/>
    <w:rsid w:val="00EA26D1"/>
    <w:rsid w:val="00ED4391"/>
    <w:rsid w:val="00ED508F"/>
    <w:rsid w:val="00F53F35"/>
    <w:rsid w:val="00FE2C12"/>
    <w:rsid w:val="00FF3A2A"/>
    <w:rsid w:val="00FF499A"/>
    <w:rsid w:val="0BFF003E"/>
    <w:rsid w:val="485C58CE"/>
    <w:rsid w:val="5D6E7442"/>
    <w:rsid w:val="69D704F9"/>
    <w:rsid w:val="6F3D0EB9"/>
    <w:rsid w:val="74995873"/>
    <w:rsid w:val="7E2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spacing w:before="260" w:after="260" w:line="413" w:lineRule="auto"/>
      <w:jc w:val="both"/>
      <w:outlineLvl w:val="1"/>
    </w:pPr>
    <w:rPr>
      <w:rFonts w:ascii="黑体" w:hAnsi="黑体" w:eastAsia="黑体"/>
      <w:b/>
      <w:sz w:val="32"/>
      <w:szCs w:val="22"/>
    </w:rPr>
  </w:style>
  <w:style w:type="paragraph" w:styleId="4">
    <w:name w:val="heading 3"/>
    <w:basedOn w:val="1"/>
    <w:next w:val="1"/>
    <w:link w:val="19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39"/>
    <w:pPr>
      <w:widowControl w:val="0"/>
      <w:tabs>
        <w:tab w:val="right" w:leader="dot" w:pos="8296"/>
      </w:tabs>
      <w:jc w:val="both"/>
      <w:outlineLvl w:val="0"/>
    </w:pPr>
    <w:rPr>
      <w:rFonts w:eastAsia="仿宋_GB2312" w:asciiTheme="minorHAnsi" w:hAnsiTheme="minorHAnsi" w:cstheme="minorBidi"/>
      <w:b/>
      <w:kern w:val="2"/>
      <w:sz w:val="24"/>
      <w:lang w:val="en-US" w:eastAsia="zh-CN" w:bidi="ar-SA"/>
    </w:rPr>
  </w:style>
  <w:style w:type="paragraph" w:styleId="5">
    <w:name w:val="annotation text"/>
    <w:basedOn w:val="1"/>
    <w:link w:val="16"/>
    <w:unhideWhenUsed/>
    <w:qFormat/>
    <w:uiPriority w:val="0"/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annotation subject"/>
    <w:basedOn w:val="5"/>
    <w:next w:val="5"/>
    <w:link w:val="17"/>
    <w:semiHidden/>
    <w:unhideWhenUsed/>
    <w:uiPriority w:val="0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uiPriority w:val="0"/>
    <w:rPr>
      <w:sz w:val="21"/>
      <w:szCs w:val="21"/>
    </w:rPr>
  </w:style>
  <w:style w:type="paragraph" w:customStyle="1" w:styleId="13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等线" w:eastAsia="等线" w:cs="Times New Roman"/>
      <w:sz w:val="21"/>
      <w:szCs w:val="22"/>
      <w:lang w:val="en-US" w:eastAsia="zh-CN" w:bidi="ar-SA"/>
    </w:rPr>
  </w:style>
  <w:style w:type="character" w:customStyle="1" w:styleId="14">
    <w:name w:val="页眉 字符"/>
    <w:basedOn w:val="11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字符"/>
    <w:basedOn w:val="11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批注文字 字符"/>
    <w:basedOn w:val="11"/>
    <w:link w:val="5"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17">
    <w:name w:val="批注主题 字符"/>
    <w:basedOn w:val="16"/>
    <w:link w:val="8"/>
    <w:semiHidden/>
    <w:uiPriority w:val="0"/>
    <w:rPr>
      <w:rFonts w:ascii="Times New Roman" w:hAnsi="Times New Roman" w:eastAsia="宋体" w:cs="Times New Roman"/>
      <w:b/>
      <w:bCs/>
      <w:kern w:val="2"/>
      <w:sz w:val="21"/>
    </w:rPr>
  </w:style>
  <w:style w:type="character" w:customStyle="1" w:styleId="18">
    <w:name w:val="标题 2 字符"/>
    <w:basedOn w:val="11"/>
    <w:link w:val="3"/>
    <w:qFormat/>
    <w:uiPriority w:val="0"/>
    <w:rPr>
      <w:rFonts w:ascii="黑体" w:hAnsi="黑体" w:eastAsia="黑体" w:cs="Times New Roman"/>
      <w:b/>
      <w:kern w:val="2"/>
      <w:sz w:val="32"/>
      <w:szCs w:val="22"/>
    </w:rPr>
  </w:style>
  <w:style w:type="character" w:customStyle="1" w:styleId="19">
    <w:name w:val="标题 3 字符"/>
    <w:basedOn w:val="11"/>
    <w:link w:val="4"/>
    <w:semiHidden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8714-1552-4A7A-A88C-7F71FFCB6E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1402</Words>
  <Characters>1469</Characters>
  <DocSecurity>0</DocSecurity>
  <Lines>11</Lines>
  <Paragraphs>3</Paragraphs>
  <ScaleCrop>false</ScaleCrop>
  <LinksUpToDate>false</LinksUpToDate>
  <CharactersWithSpaces>1469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2025-03-28T00:56:00Z</dcterms:created>
  <dcterms:modified xsi:type="dcterms:W3CDTF">2025-03-31T01:38:46Z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23E783181E4E4EB69034648A7E1F3AB8_13</vt:lpwstr>
  </property>
  <property fmtid="{D5CDD505-2E9C-101B-9397-08002B2CF9AE}" pid="4" name="KSOTemplateDocerSaveRecord">
    <vt:lpwstr>eyJoZGlkIjoiZmExZGY4ZWUzMmUzMzZiNTllOWRlOTFhMzVmMjViMGUiLCJ1c2VySWQiOiIxMDczMjQ3Mjc0In0=</vt:lpwstr>
  </property>
</Properties>
</file>