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06F038" w14:textId="7ECF0F63" w:rsidR="00392D9F" w:rsidRDefault="008078FF">
      <w:pPr>
        <w:jc w:val="center"/>
        <w:rPr>
          <w:b/>
          <w:bCs/>
          <w:sz w:val="32"/>
          <w:szCs w:val="28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color w:val="000000" w:themeColor="text1"/>
          <w:kern w:val="36"/>
          <w:sz w:val="32"/>
          <w:szCs w:val="32"/>
        </w:rPr>
        <w:t>“天山北麓生态地质样品测试分析”</w:t>
      </w:r>
      <w:r w:rsidR="00932819">
        <w:rPr>
          <w:rFonts w:hint="eastAsia"/>
          <w:b/>
          <w:bCs/>
          <w:sz w:val="32"/>
          <w:szCs w:val="28"/>
        </w:rPr>
        <w:t>评分项</w:t>
      </w:r>
    </w:p>
    <w:tbl>
      <w:tblPr>
        <w:tblW w:w="104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1702"/>
        <w:gridCol w:w="7064"/>
        <w:gridCol w:w="888"/>
      </w:tblGrid>
      <w:tr w:rsidR="00392D9F" w14:paraId="1F4873A1" w14:textId="77777777">
        <w:trPr>
          <w:jc w:val="center"/>
        </w:trPr>
        <w:tc>
          <w:tcPr>
            <w:tcW w:w="781" w:type="dxa"/>
            <w:vAlign w:val="center"/>
          </w:tcPr>
          <w:p w14:paraId="443A4FD6" w14:textId="77777777" w:rsidR="00392D9F" w:rsidRDefault="00932819">
            <w:pPr>
              <w:spacing w:afterLines="30" w:after="93" w:line="380" w:lineRule="exact"/>
              <w:jc w:val="center"/>
              <w:rPr>
                <w:rFonts w:eastAsia="黑体"/>
                <w:b/>
                <w:sz w:val="24"/>
                <w:szCs w:val="24"/>
              </w:rPr>
            </w:pPr>
            <w:r>
              <w:rPr>
                <w:rFonts w:eastAsia="黑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702" w:type="dxa"/>
            <w:vAlign w:val="center"/>
          </w:tcPr>
          <w:p w14:paraId="0C15A720" w14:textId="77777777" w:rsidR="00392D9F" w:rsidRDefault="00932819">
            <w:pPr>
              <w:spacing w:afterLines="30" w:after="93" w:line="380" w:lineRule="exact"/>
              <w:jc w:val="center"/>
              <w:rPr>
                <w:rFonts w:eastAsia="黑体"/>
                <w:b/>
                <w:sz w:val="24"/>
                <w:szCs w:val="24"/>
              </w:rPr>
            </w:pPr>
            <w:r>
              <w:rPr>
                <w:rFonts w:eastAsia="黑体" w:hint="eastAsia"/>
                <w:b/>
                <w:sz w:val="24"/>
                <w:szCs w:val="24"/>
              </w:rPr>
              <w:t>评分项目</w:t>
            </w:r>
          </w:p>
        </w:tc>
        <w:tc>
          <w:tcPr>
            <w:tcW w:w="7064" w:type="dxa"/>
            <w:vAlign w:val="center"/>
          </w:tcPr>
          <w:p w14:paraId="35B93D0F" w14:textId="77777777" w:rsidR="00392D9F" w:rsidRDefault="00932819">
            <w:pPr>
              <w:spacing w:afterLines="30" w:after="93" w:line="380" w:lineRule="exact"/>
              <w:jc w:val="center"/>
              <w:rPr>
                <w:rFonts w:eastAsia="黑体"/>
                <w:b/>
                <w:spacing w:val="40"/>
                <w:sz w:val="24"/>
                <w:szCs w:val="24"/>
              </w:rPr>
            </w:pPr>
            <w:r>
              <w:rPr>
                <w:rFonts w:eastAsia="黑体" w:hint="eastAsia"/>
                <w:b/>
                <w:spacing w:val="40"/>
                <w:sz w:val="24"/>
                <w:szCs w:val="24"/>
              </w:rPr>
              <w:t>优选依据和要求</w:t>
            </w:r>
          </w:p>
        </w:tc>
        <w:tc>
          <w:tcPr>
            <w:tcW w:w="888" w:type="dxa"/>
            <w:vAlign w:val="center"/>
          </w:tcPr>
          <w:p w14:paraId="1E683866" w14:textId="77777777" w:rsidR="00392D9F" w:rsidRDefault="00932819">
            <w:pPr>
              <w:spacing w:afterLines="30" w:after="93" w:line="3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得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分</w:t>
            </w:r>
          </w:p>
        </w:tc>
      </w:tr>
      <w:tr w:rsidR="00392D9F" w14:paraId="4FDD49A0" w14:textId="77777777">
        <w:trPr>
          <w:jc w:val="center"/>
        </w:trPr>
        <w:tc>
          <w:tcPr>
            <w:tcW w:w="781" w:type="dxa"/>
            <w:vAlign w:val="center"/>
          </w:tcPr>
          <w:p w14:paraId="3988A169" w14:textId="77777777" w:rsidR="00392D9F" w:rsidRDefault="00932819">
            <w:pPr>
              <w:spacing w:line="3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1</w:t>
            </w:r>
          </w:p>
        </w:tc>
        <w:tc>
          <w:tcPr>
            <w:tcW w:w="1702" w:type="dxa"/>
            <w:vAlign w:val="center"/>
          </w:tcPr>
          <w:p w14:paraId="49A4FC48" w14:textId="77777777" w:rsidR="00392D9F" w:rsidRDefault="00932819">
            <w:pPr>
              <w:spacing w:line="3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报价</w:t>
            </w:r>
          </w:p>
          <w:p w14:paraId="596F2667" w14:textId="77777777" w:rsidR="00392D9F" w:rsidRDefault="00932819">
            <w:pPr>
              <w:spacing w:line="3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（10分）</w:t>
            </w:r>
          </w:p>
        </w:tc>
        <w:tc>
          <w:tcPr>
            <w:tcW w:w="7064" w:type="dxa"/>
            <w:vAlign w:val="center"/>
          </w:tcPr>
          <w:p w14:paraId="18212BDD" w14:textId="77777777" w:rsidR="00392D9F" w:rsidRDefault="00932819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投标报价大于项目预算金额的投标将被拒绝。采用低价优先法计算，即满足招标文件要求且投标价格最低的投标报价为评标基准价，其价格分为满分。其他满足招标文件要求的投标人的价格分统一按照下列公式计算：投标报价得分=(评标基准价／投标报价)×10（得分保留两位小数）</w:t>
            </w:r>
          </w:p>
        </w:tc>
        <w:tc>
          <w:tcPr>
            <w:tcW w:w="888" w:type="dxa"/>
            <w:vAlign w:val="center"/>
          </w:tcPr>
          <w:p w14:paraId="4B9C8D15" w14:textId="77777777" w:rsidR="00392D9F" w:rsidRDefault="00392D9F">
            <w:pPr>
              <w:spacing w:line="340" w:lineRule="exact"/>
              <w:rPr>
                <w:rFonts w:ascii="宋体"/>
                <w:sz w:val="22"/>
                <w:szCs w:val="22"/>
              </w:rPr>
            </w:pPr>
          </w:p>
        </w:tc>
      </w:tr>
      <w:tr w:rsidR="00392D9F" w14:paraId="5C0F74C7" w14:textId="77777777">
        <w:trPr>
          <w:trHeight w:val="812"/>
          <w:jc w:val="center"/>
        </w:trPr>
        <w:tc>
          <w:tcPr>
            <w:tcW w:w="781" w:type="dxa"/>
            <w:vAlign w:val="center"/>
          </w:tcPr>
          <w:p w14:paraId="775E67A6" w14:textId="77777777" w:rsidR="00392D9F" w:rsidRDefault="00932819">
            <w:pPr>
              <w:spacing w:line="3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2</w:t>
            </w:r>
          </w:p>
        </w:tc>
        <w:tc>
          <w:tcPr>
            <w:tcW w:w="1702" w:type="dxa"/>
            <w:vAlign w:val="center"/>
          </w:tcPr>
          <w:p w14:paraId="7BBB340D" w14:textId="77777777" w:rsidR="00392D9F" w:rsidRDefault="00932819">
            <w:pPr>
              <w:spacing w:line="3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承担单位的相关资质及社会信誉度</w:t>
            </w:r>
          </w:p>
          <w:p w14:paraId="57C8D487" w14:textId="77777777" w:rsidR="00392D9F" w:rsidRDefault="00932819">
            <w:pPr>
              <w:spacing w:line="3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（20分）</w:t>
            </w:r>
          </w:p>
        </w:tc>
        <w:tc>
          <w:tcPr>
            <w:tcW w:w="7064" w:type="dxa"/>
            <w:vAlign w:val="center"/>
          </w:tcPr>
          <w:p w14:paraId="4E8E17FB" w14:textId="77777777" w:rsidR="00392D9F" w:rsidRDefault="00932819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 xml:space="preserve">具有自然资源部通过的地球化学调查项目样品分析测试能力（54项）检测资质，并提供其它资格证明文件，社会信誉度高（12—15分）；  </w:t>
            </w:r>
          </w:p>
          <w:p w14:paraId="3C3AE953" w14:textId="77777777" w:rsidR="00392D9F" w:rsidRDefault="00932819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 xml:space="preserve">具有自然资源部通过的地球化学调查项目样品分析测试能力（54项）检测资质，社会信誉度良好（8—11分）； </w:t>
            </w:r>
          </w:p>
          <w:p w14:paraId="3B15F9A2" w14:textId="77777777" w:rsidR="00392D9F" w:rsidRDefault="00932819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具有自然资源部通过的地球化学调查项目样品分析测试能力（54项）检测资质，社会信誉度一般（7分及以下）。</w:t>
            </w:r>
          </w:p>
        </w:tc>
        <w:tc>
          <w:tcPr>
            <w:tcW w:w="888" w:type="dxa"/>
            <w:vAlign w:val="center"/>
          </w:tcPr>
          <w:p w14:paraId="55168594" w14:textId="77777777" w:rsidR="00392D9F" w:rsidRDefault="00392D9F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 w:rsidR="00392D9F" w14:paraId="2EF5F31E" w14:textId="77777777">
        <w:trPr>
          <w:trHeight w:val="812"/>
          <w:jc w:val="center"/>
        </w:trPr>
        <w:tc>
          <w:tcPr>
            <w:tcW w:w="781" w:type="dxa"/>
            <w:vAlign w:val="center"/>
          </w:tcPr>
          <w:p w14:paraId="57FFD35A" w14:textId="77777777" w:rsidR="00392D9F" w:rsidRDefault="00932819">
            <w:pPr>
              <w:spacing w:line="3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3</w:t>
            </w:r>
          </w:p>
        </w:tc>
        <w:tc>
          <w:tcPr>
            <w:tcW w:w="1702" w:type="dxa"/>
            <w:vAlign w:val="center"/>
          </w:tcPr>
          <w:p w14:paraId="0C5C1477" w14:textId="77777777" w:rsidR="00392D9F" w:rsidRDefault="00932819">
            <w:pPr>
              <w:spacing w:line="3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承担同类任务或任务内容的以往工作业绩</w:t>
            </w:r>
          </w:p>
          <w:p w14:paraId="4389DADE" w14:textId="77777777" w:rsidR="00392D9F" w:rsidRDefault="00932819">
            <w:pPr>
              <w:spacing w:line="3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（20分）</w:t>
            </w:r>
          </w:p>
        </w:tc>
        <w:tc>
          <w:tcPr>
            <w:tcW w:w="7064" w:type="dxa"/>
            <w:vAlign w:val="center"/>
          </w:tcPr>
          <w:p w14:paraId="1A9E54FC" w14:textId="77777777" w:rsidR="00392D9F" w:rsidRDefault="00932819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近3年，完成3次及以上承担同类任务，并取得很好的工作成果（15—20分）；</w:t>
            </w:r>
          </w:p>
          <w:p w14:paraId="472F1553" w14:textId="77777777" w:rsidR="00392D9F" w:rsidRDefault="00932819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 xml:space="preserve">近3年，完成3次以下承担同类任务，成果较好（9—14分）；    </w:t>
            </w:r>
          </w:p>
          <w:p w14:paraId="7451D975" w14:textId="77777777" w:rsidR="00392D9F" w:rsidRDefault="00932819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近3年，完成3次以下承担同类任务，成果一般或较差（3-8分）；</w:t>
            </w:r>
          </w:p>
          <w:p w14:paraId="03104236" w14:textId="77777777" w:rsidR="00392D9F" w:rsidRDefault="00932819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未承担同类任务（0-2分）。</w:t>
            </w:r>
          </w:p>
        </w:tc>
        <w:tc>
          <w:tcPr>
            <w:tcW w:w="888" w:type="dxa"/>
            <w:vAlign w:val="center"/>
          </w:tcPr>
          <w:p w14:paraId="21C8C9E4" w14:textId="77777777" w:rsidR="00392D9F" w:rsidRDefault="00392D9F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 w:rsidR="00392D9F" w14:paraId="320EDB00" w14:textId="77777777">
        <w:trPr>
          <w:trHeight w:val="812"/>
          <w:jc w:val="center"/>
        </w:trPr>
        <w:tc>
          <w:tcPr>
            <w:tcW w:w="781" w:type="dxa"/>
            <w:vAlign w:val="center"/>
          </w:tcPr>
          <w:p w14:paraId="2C7C94B9" w14:textId="77777777" w:rsidR="00392D9F" w:rsidRDefault="00932819">
            <w:pPr>
              <w:spacing w:line="3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4</w:t>
            </w:r>
          </w:p>
        </w:tc>
        <w:tc>
          <w:tcPr>
            <w:tcW w:w="1702" w:type="dxa"/>
            <w:vAlign w:val="center"/>
          </w:tcPr>
          <w:p w14:paraId="42625A58" w14:textId="77777777" w:rsidR="00392D9F" w:rsidRDefault="00932819">
            <w:pPr>
              <w:spacing w:line="3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整体计划安排（10分）</w:t>
            </w:r>
          </w:p>
        </w:tc>
        <w:tc>
          <w:tcPr>
            <w:tcW w:w="7064" w:type="dxa"/>
            <w:vAlign w:val="center"/>
          </w:tcPr>
          <w:p w14:paraId="5230B357" w14:textId="77777777" w:rsidR="00392D9F" w:rsidRDefault="00932819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总体计划安排、工作进度安排，测试环节的具体实施及时效控制很好的（7-10分）；</w:t>
            </w:r>
          </w:p>
          <w:p w14:paraId="315CF47C" w14:textId="77777777" w:rsidR="00392D9F" w:rsidRDefault="00932819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总体计划安排、工作进度安排，测试环节的具体实施及时效控制较好的（3-6分）；</w:t>
            </w:r>
          </w:p>
          <w:p w14:paraId="561C17C1" w14:textId="77777777" w:rsidR="00392D9F" w:rsidRDefault="00932819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总体计划安排、包括工作进度安排，测试环节的具体实施及时效控制一般或较差（0-2分）。</w:t>
            </w:r>
          </w:p>
        </w:tc>
        <w:tc>
          <w:tcPr>
            <w:tcW w:w="888" w:type="dxa"/>
            <w:vAlign w:val="center"/>
          </w:tcPr>
          <w:p w14:paraId="0EC837BC" w14:textId="77777777" w:rsidR="00392D9F" w:rsidRDefault="00392D9F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 w:rsidR="00392D9F" w14:paraId="4A89D3A8" w14:textId="77777777">
        <w:trPr>
          <w:cantSplit/>
          <w:trHeight w:val="1075"/>
          <w:jc w:val="center"/>
        </w:trPr>
        <w:tc>
          <w:tcPr>
            <w:tcW w:w="781" w:type="dxa"/>
            <w:vAlign w:val="center"/>
          </w:tcPr>
          <w:p w14:paraId="7EF44F36" w14:textId="77777777" w:rsidR="00392D9F" w:rsidRDefault="00932819">
            <w:pPr>
              <w:spacing w:line="3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5</w:t>
            </w:r>
          </w:p>
        </w:tc>
        <w:tc>
          <w:tcPr>
            <w:tcW w:w="1702" w:type="dxa"/>
            <w:vAlign w:val="center"/>
          </w:tcPr>
          <w:p w14:paraId="7D8FBE01" w14:textId="4DEDD4F6" w:rsidR="00392D9F" w:rsidRDefault="00932819">
            <w:pPr>
              <w:spacing w:line="3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拟投入人员和技术装备综合业务能力</w:t>
            </w:r>
          </w:p>
          <w:p w14:paraId="0E792214" w14:textId="34063697" w:rsidR="00392D9F" w:rsidRDefault="00932819">
            <w:pPr>
              <w:spacing w:line="3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（</w:t>
            </w:r>
            <w:r w:rsidR="00483515">
              <w:rPr>
                <w:rFonts w:ascii="宋体"/>
                <w:sz w:val="22"/>
                <w:szCs w:val="22"/>
              </w:rPr>
              <w:t>3</w:t>
            </w:r>
            <w:r>
              <w:rPr>
                <w:rFonts w:ascii="宋体" w:hint="eastAsia"/>
                <w:sz w:val="22"/>
                <w:szCs w:val="22"/>
              </w:rPr>
              <w:t>0分）</w:t>
            </w:r>
          </w:p>
        </w:tc>
        <w:tc>
          <w:tcPr>
            <w:tcW w:w="7064" w:type="dxa"/>
            <w:vAlign w:val="center"/>
          </w:tcPr>
          <w:p w14:paraId="581D1A87" w14:textId="66A0627A" w:rsidR="00392D9F" w:rsidRDefault="00932819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承担任务的负责人和主要成员的业绩好、素质高，人力物力的投入分配等合理高效的，任务人员配置合理精干，承诺使用的仪器装备水平先进，内部质量管理严格、经验丰富（</w:t>
            </w:r>
            <w:r w:rsidR="00D55A57">
              <w:rPr>
                <w:rFonts w:ascii="宋体"/>
                <w:sz w:val="22"/>
                <w:szCs w:val="22"/>
              </w:rPr>
              <w:t>20-30</w:t>
            </w:r>
            <w:r>
              <w:rPr>
                <w:rFonts w:ascii="宋体" w:hint="eastAsia"/>
                <w:sz w:val="22"/>
                <w:szCs w:val="22"/>
              </w:rPr>
              <w:t>分）；</w:t>
            </w:r>
          </w:p>
          <w:p w14:paraId="6F8F8EE6" w14:textId="59CDEA04" w:rsidR="00392D9F" w:rsidRDefault="00932819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承担任务的负责人和主要成员的业绩和素质一般，配备合理，装备水平中等以上，具有较好的相关管理经验（</w:t>
            </w:r>
            <w:r w:rsidR="00D55A57">
              <w:rPr>
                <w:rFonts w:ascii="宋体"/>
                <w:sz w:val="22"/>
                <w:szCs w:val="22"/>
              </w:rPr>
              <w:t>10-19</w:t>
            </w:r>
            <w:r>
              <w:rPr>
                <w:rFonts w:ascii="宋体" w:hint="eastAsia"/>
                <w:sz w:val="22"/>
                <w:szCs w:val="22"/>
              </w:rPr>
              <w:t>分）；</w:t>
            </w:r>
          </w:p>
          <w:p w14:paraId="7169EFEF" w14:textId="3E449329" w:rsidR="00392D9F" w:rsidRDefault="00932819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承担任务的负责人和主要成员无业绩，素质一般，配备的人员不足，装备水平较落后（0—</w:t>
            </w:r>
            <w:r w:rsidR="00D55A57">
              <w:rPr>
                <w:rFonts w:ascii="宋体"/>
                <w:sz w:val="22"/>
                <w:szCs w:val="22"/>
              </w:rPr>
              <w:t>9</w:t>
            </w:r>
            <w:r>
              <w:rPr>
                <w:rFonts w:ascii="宋体" w:hint="eastAsia"/>
                <w:sz w:val="22"/>
                <w:szCs w:val="22"/>
              </w:rPr>
              <w:t>分）。</w:t>
            </w:r>
          </w:p>
        </w:tc>
        <w:tc>
          <w:tcPr>
            <w:tcW w:w="888" w:type="dxa"/>
            <w:vAlign w:val="center"/>
          </w:tcPr>
          <w:p w14:paraId="082690B3" w14:textId="77777777" w:rsidR="00392D9F" w:rsidRDefault="00392D9F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 w:rsidR="00392D9F" w14:paraId="459CE9E9" w14:textId="77777777">
        <w:trPr>
          <w:jc w:val="center"/>
        </w:trPr>
        <w:tc>
          <w:tcPr>
            <w:tcW w:w="781" w:type="dxa"/>
            <w:vAlign w:val="center"/>
          </w:tcPr>
          <w:p w14:paraId="2489A974" w14:textId="77777777" w:rsidR="00392D9F" w:rsidRDefault="00932819">
            <w:pPr>
              <w:spacing w:line="3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6</w:t>
            </w:r>
          </w:p>
        </w:tc>
        <w:tc>
          <w:tcPr>
            <w:tcW w:w="1702" w:type="dxa"/>
            <w:vAlign w:val="center"/>
          </w:tcPr>
          <w:p w14:paraId="50367D50" w14:textId="70DA3961" w:rsidR="00392D9F" w:rsidRDefault="00932819">
            <w:pPr>
              <w:spacing w:line="3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响应与服务承诺（</w:t>
            </w:r>
            <w:r w:rsidR="00483515">
              <w:rPr>
                <w:rFonts w:ascii="宋体"/>
                <w:sz w:val="22"/>
                <w:szCs w:val="22"/>
              </w:rPr>
              <w:t>1</w:t>
            </w:r>
            <w:r>
              <w:rPr>
                <w:rFonts w:ascii="宋体"/>
                <w:sz w:val="22"/>
                <w:szCs w:val="22"/>
              </w:rPr>
              <w:t>0</w:t>
            </w:r>
            <w:r>
              <w:rPr>
                <w:rFonts w:ascii="宋体" w:hint="eastAsia"/>
                <w:sz w:val="22"/>
                <w:szCs w:val="22"/>
              </w:rPr>
              <w:t>分）</w:t>
            </w:r>
          </w:p>
        </w:tc>
        <w:tc>
          <w:tcPr>
            <w:tcW w:w="7064" w:type="dxa"/>
            <w:vAlign w:val="center"/>
          </w:tcPr>
          <w:p w14:paraId="55724C6A" w14:textId="4EA82249" w:rsidR="00392D9F" w:rsidRDefault="00932819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技术要求响应充分，承诺信息完整、可靠，后期服务保障充分（</w:t>
            </w:r>
            <w:r w:rsidR="00D55A57">
              <w:rPr>
                <w:rFonts w:ascii="宋体"/>
                <w:sz w:val="22"/>
                <w:szCs w:val="22"/>
              </w:rPr>
              <w:t>7-10</w:t>
            </w:r>
            <w:r>
              <w:rPr>
                <w:rFonts w:ascii="宋体" w:hint="eastAsia"/>
                <w:sz w:val="22"/>
                <w:szCs w:val="22"/>
              </w:rPr>
              <w:t>分）；</w:t>
            </w:r>
          </w:p>
          <w:p w14:paraId="1CEA5CFF" w14:textId="3E43DE3C" w:rsidR="00392D9F" w:rsidRDefault="00932819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技术要求响应基本满足，有承诺信息，后期服务有保障（</w:t>
            </w:r>
            <w:r w:rsidR="00D55A57">
              <w:rPr>
                <w:rFonts w:ascii="宋体"/>
                <w:sz w:val="22"/>
                <w:szCs w:val="22"/>
              </w:rPr>
              <w:t>3-6</w:t>
            </w:r>
            <w:r>
              <w:rPr>
                <w:rFonts w:ascii="宋体" w:hint="eastAsia"/>
                <w:sz w:val="22"/>
                <w:szCs w:val="22"/>
              </w:rPr>
              <w:t>分）；</w:t>
            </w:r>
          </w:p>
          <w:p w14:paraId="65FE57FC" w14:textId="4F2813A8" w:rsidR="00392D9F" w:rsidRDefault="00932819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技术要求无响应，无承诺信息或承诺信息不完整，后期服务保障不充分（0-</w:t>
            </w:r>
            <w:r w:rsidR="00D55A57">
              <w:rPr>
                <w:rFonts w:ascii="宋体"/>
                <w:sz w:val="22"/>
                <w:szCs w:val="22"/>
              </w:rPr>
              <w:t>2</w:t>
            </w:r>
            <w:r>
              <w:rPr>
                <w:rFonts w:ascii="宋体" w:hint="eastAsia"/>
                <w:sz w:val="22"/>
                <w:szCs w:val="22"/>
              </w:rPr>
              <w:t>分）。</w:t>
            </w:r>
          </w:p>
        </w:tc>
        <w:tc>
          <w:tcPr>
            <w:tcW w:w="888" w:type="dxa"/>
            <w:vAlign w:val="center"/>
          </w:tcPr>
          <w:p w14:paraId="698244F9" w14:textId="77777777" w:rsidR="00392D9F" w:rsidRDefault="00392D9F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</w:tr>
    </w:tbl>
    <w:p w14:paraId="69734F99" w14:textId="77777777" w:rsidR="00392D9F" w:rsidRDefault="00392D9F"/>
    <w:sectPr w:rsidR="00392D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7CD472E0"/>
    <w:rsid w:val="00392D9F"/>
    <w:rsid w:val="00483515"/>
    <w:rsid w:val="008078FF"/>
    <w:rsid w:val="00932819"/>
    <w:rsid w:val="00D55A57"/>
    <w:rsid w:val="00DE16CC"/>
    <w:rsid w:val="00F306D5"/>
    <w:rsid w:val="6CE55C1E"/>
    <w:rsid w:val="7CD4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B8C4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897</Words>
  <Characters>108</Characters>
  <Application>Microsoft Office Word</Application>
  <DocSecurity>0</DocSecurity>
  <Lines>1</Lines>
  <Paragraphs>2</Paragraphs>
  <ScaleCrop>false</ScaleCrop>
  <Company>Lenovo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朱振洲</dc:creator>
  <cp:lastModifiedBy>系统管理员</cp:lastModifiedBy>
  <cp:revision>2</cp:revision>
  <dcterms:created xsi:type="dcterms:W3CDTF">2024-07-22T01:13:00Z</dcterms:created>
  <dcterms:modified xsi:type="dcterms:W3CDTF">2024-07-22T01:13:00Z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BB75B7E8AD37432E9F3D698B5A36BB36_11</vt:lpwstr>
  </property>
</Properties>
</file>