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21" w:rsidRPr="00272665" w:rsidRDefault="00F43721" w:rsidP="00F43721">
      <w:pPr>
        <w:ind w:firstLine="422"/>
        <w:rPr>
          <w:rFonts w:hint="eastAsia"/>
          <w:szCs w:val="21"/>
        </w:rPr>
      </w:pPr>
      <w:r w:rsidRPr="00272665">
        <w:rPr>
          <w:rFonts w:ascii="仿宋" w:hAnsi="仿宋" w:hint="eastAsia"/>
          <w:b/>
          <w:szCs w:val="21"/>
        </w:rPr>
        <w:t>附件</w:t>
      </w:r>
      <w:r w:rsidRPr="00272665">
        <w:rPr>
          <w:rFonts w:ascii="仿宋" w:hAnsi="仿宋" w:hint="eastAsia"/>
          <w:b/>
          <w:szCs w:val="21"/>
        </w:rPr>
        <w:t>2</w:t>
      </w:r>
      <w:r w:rsidRPr="00272665">
        <w:rPr>
          <w:rFonts w:ascii="仿宋" w:hAnsi="仿宋" w:hint="eastAsia"/>
          <w:b/>
          <w:szCs w:val="21"/>
        </w:rPr>
        <w:t>：评分标准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1242"/>
        <w:gridCol w:w="628"/>
        <w:gridCol w:w="1729"/>
        <w:gridCol w:w="659"/>
        <w:gridCol w:w="5254"/>
      </w:tblGrid>
      <w:tr w:rsidR="00F43721" w:rsidTr="00F34A30">
        <w:trPr>
          <w:jc w:val="center"/>
        </w:trPr>
        <w:tc>
          <w:tcPr>
            <w:tcW w:w="846" w:type="dxa"/>
            <w:vAlign w:val="center"/>
          </w:tcPr>
          <w:p w:rsidR="00F43721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242" w:type="dxa"/>
            <w:vAlign w:val="center"/>
          </w:tcPr>
          <w:p w:rsidR="00F43721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评标因素</w:t>
            </w:r>
          </w:p>
        </w:tc>
        <w:tc>
          <w:tcPr>
            <w:tcW w:w="628" w:type="dxa"/>
            <w:vAlign w:val="center"/>
          </w:tcPr>
          <w:p w:rsidR="00F43721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分值</w:t>
            </w:r>
          </w:p>
        </w:tc>
        <w:tc>
          <w:tcPr>
            <w:tcW w:w="1729" w:type="dxa"/>
            <w:vAlign w:val="center"/>
          </w:tcPr>
          <w:p w:rsidR="00F43721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分项/描述</w:t>
            </w:r>
          </w:p>
        </w:tc>
        <w:tc>
          <w:tcPr>
            <w:tcW w:w="659" w:type="dxa"/>
            <w:vAlign w:val="center"/>
          </w:tcPr>
          <w:p w:rsidR="00F43721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分项分值</w:t>
            </w:r>
          </w:p>
        </w:tc>
        <w:tc>
          <w:tcPr>
            <w:tcW w:w="5254" w:type="dxa"/>
            <w:vAlign w:val="center"/>
          </w:tcPr>
          <w:p w:rsidR="00F43721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1"/>
              </w:rPr>
              <w:t>评分标准</w:t>
            </w:r>
          </w:p>
        </w:tc>
      </w:tr>
      <w:tr w:rsidR="00F43721" w:rsidTr="00F34A30">
        <w:trPr>
          <w:jc w:val="center"/>
        </w:trPr>
        <w:tc>
          <w:tcPr>
            <w:tcW w:w="10358" w:type="dxa"/>
            <w:gridSpan w:val="6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价格评审因素及评分标准30分</w:t>
            </w:r>
          </w:p>
        </w:tc>
      </w:tr>
      <w:tr w:rsidR="00F43721" w:rsidTr="00F34A30">
        <w:trPr>
          <w:trHeight w:val="1312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投标价格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仿宋_GB2312" w:hint="eastAsia"/>
                <w:bCs/>
                <w:szCs w:val="21"/>
              </w:rPr>
              <w:t>投标报价</w:t>
            </w:r>
            <w:r w:rsidRPr="00AD20D7">
              <w:rPr>
                <w:rFonts w:ascii="宋体" w:hAnsi="宋体" w:hint="eastAsia"/>
                <w:bCs/>
                <w:szCs w:val="21"/>
              </w:rPr>
              <w:t>（或经修正的投标报价）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采用低价优先法计算，即满足招标文件要求且投标价格最低的投标报价为评标基准价，其价格分为满分。其他满足招标文件要求的投标人的价格</w:t>
            </w:r>
            <w:proofErr w:type="gramStart"/>
            <w:r w:rsidRPr="00AD20D7">
              <w:rPr>
                <w:rFonts w:ascii="宋体" w:hAnsi="宋体" w:hint="eastAsia"/>
                <w:bCs/>
                <w:szCs w:val="21"/>
              </w:rPr>
              <w:t>分统一</w:t>
            </w:r>
            <w:proofErr w:type="gramEnd"/>
            <w:r w:rsidRPr="00AD20D7">
              <w:rPr>
                <w:rFonts w:ascii="宋体" w:hAnsi="宋体" w:hint="eastAsia"/>
                <w:bCs/>
                <w:szCs w:val="21"/>
              </w:rPr>
              <w:t>按照下列公式计算：价格得分=(评标基准价／投标报价)×30（得分保留两位小数）</w:t>
            </w:r>
          </w:p>
        </w:tc>
      </w:tr>
      <w:tr w:rsidR="00F43721" w:rsidTr="00F34A30">
        <w:trPr>
          <w:jc w:val="center"/>
        </w:trPr>
        <w:tc>
          <w:tcPr>
            <w:tcW w:w="10358" w:type="dxa"/>
            <w:gridSpan w:val="6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商务评审因素及评分标准20分</w:t>
            </w:r>
          </w:p>
        </w:tc>
      </w:tr>
      <w:tr w:rsidR="00F43721" w:rsidTr="00F34A30">
        <w:trPr>
          <w:trHeight w:val="1130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同类业绩及履约情况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同类业绩及履约情况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考察供应商</w:t>
            </w:r>
            <w:r w:rsidRPr="00AD20D7">
              <w:rPr>
                <w:rFonts w:ascii="宋体" w:hAnsi="宋体"/>
                <w:bCs/>
                <w:szCs w:val="21"/>
              </w:rPr>
              <w:t>201</w:t>
            </w:r>
            <w:r w:rsidRPr="00AD20D7">
              <w:rPr>
                <w:rFonts w:ascii="宋体" w:hAnsi="宋体" w:hint="eastAsia"/>
                <w:bCs/>
                <w:szCs w:val="21"/>
              </w:rPr>
              <w:t>7</w:t>
            </w:r>
            <w:r w:rsidRPr="00AD20D7">
              <w:rPr>
                <w:rFonts w:ascii="宋体" w:hAnsi="宋体"/>
                <w:bCs/>
                <w:szCs w:val="21"/>
              </w:rPr>
              <w:t>年1月1日以来</w:t>
            </w:r>
            <w:r w:rsidRPr="00AD20D7">
              <w:rPr>
                <w:rFonts w:ascii="宋体" w:hAnsi="宋体" w:hint="eastAsia"/>
                <w:bCs/>
                <w:szCs w:val="21"/>
              </w:rPr>
              <w:t>完成</w:t>
            </w:r>
            <w:proofErr w:type="gramStart"/>
            <w:r w:rsidRPr="00AD20D7">
              <w:rPr>
                <w:rFonts w:ascii="宋体" w:hAnsi="宋体" w:hint="eastAsia"/>
                <w:bCs/>
                <w:szCs w:val="21"/>
              </w:rPr>
              <w:t>得</w:t>
            </w:r>
            <w:r w:rsidRPr="00AD20D7">
              <w:rPr>
                <w:rFonts w:ascii="宋体" w:hAnsi="宋体"/>
                <w:bCs/>
                <w:szCs w:val="21"/>
              </w:rPr>
              <w:t>类似</w:t>
            </w:r>
            <w:proofErr w:type="gramEnd"/>
            <w:r w:rsidRPr="00AD20D7">
              <w:rPr>
                <w:rFonts w:ascii="宋体" w:hAnsi="宋体"/>
                <w:bCs/>
                <w:szCs w:val="21"/>
              </w:rPr>
              <w:t>项目业绩情况，每提供一</w:t>
            </w:r>
            <w:r w:rsidRPr="00AD20D7">
              <w:rPr>
                <w:rFonts w:ascii="宋体" w:hAnsi="宋体" w:hint="eastAsia"/>
                <w:bCs/>
                <w:szCs w:val="21"/>
              </w:rPr>
              <w:t>份合同及验收报告</w:t>
            </w:r>
            <w:r w:rsidRPr="00AD20D7">
              <w:rPr>
                <w:rFonts w:ascii="宋体" w:hAnsi="宋体"/>
                <w:bCs/>
                <w:szCs w:val="21"/>
              </w:rPr>
              <w:t>得</w:t>
            </w:r>
            <w:r w:rsidRPr="00AD20D7">
              <w:rPr>
                <w:rFonts w:ascii="宋体" w:hAnsi="宋体" w:hint="eastAsia"/>
                <w:bCs/>
                <w:szCs w:val="21"/>
              </w:rPr>
              <w:t>3</w:t>
            </w:r>
            <w:r w:rsidRPr="00AD20D7">
              <w:rPr>
                <w:rFonts w:ascii="宋体" w:hAnsi="宋体"/>
                <w:bCs/>
                <w:szCs w:val="21"/>
              </w:rPr>
              <w:t>分，满分1</w:t>
            </w:r>
            <w:r w:rsidRPr="00AD20D7">
              <w:rPr>
                <w:rFonts w:ascii="宋体" w:hAnsi="宋体" w:hint="eastAsia"/>
                <w:bCs/>
                <w:szCs w:val="21"/>
              </w:rPr>
              <w:t>5</w:t>
            </w:r>
            <w:r w:rsidRPr="00AD20D7">
              <w:rPr>
                <w:rFonts w:ascii="宋体" w:hAnsi="宋体"/>
                <w:bCs/>
                <w:szCs w:val="21"/>
              </w:rPr>
              <w:t>分。（</w:t>
            </w:r>
            <w:r w:rsidRPr="00AD20D7">
              <w:rPr>
                <w:rFonts w:ascii="宋体" w:hAnsi="宋体" w:hint="eastAsia"/>
                <w:bCs/>
                <w:szCs w:val="21"/>
              </w:rPr>
              <w:t>须提供业绩对应合同相关部分复印件及项目验收报告</w:t>
            </w:r>
            <w:r w:rsidRPr="00AD20D7"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F43721" w:rsidTr="00F34A30">
        <w:trPr>
          <w:trHeight w:val="1135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投标文件制作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投标文件制作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文件逐页有连续页码，并有详细目录，目录与有关材料装订顺序对应清晰，查阅方便。文件编制清晰，有索引，查阅方便得5</w:t>
            </w:r>
            <w:r w:rsidRPr="00AD20D7">
              <w:rPr>
                <w:rFonts w:ascii="宋体" w:hAnsi="宋体"/>
                <w:bCs/>
                <w:szCs w:val="21"/>
              </w:rPr>
              <w:t>分；装订</w:t>
            </w:r>
            <w:r w:rsidRPr="00AD20D7">
              <w:rPr>
                <w:rFonts w:ascii="宋体" w:hAnsi="宋体" w:hint="eastAsia"/>
                <w:bCs/>
                <w:szCs w:val="21"/>
              </w:rPr>
              <w:t>基本合格得3</w:t>
            </w:r>
            <w:r w:rsidRPr="00AD20D7">
              <w:rPr>
                <w:rFonts w:ascii="宋体" w:hAnsi="宋体"/>
                <w:bCs/>
                <w:szCs w:val="21"/>
              </w:rPr>
              <w:t>分</w:t>
            </w:r>
            <w:r w:rsidRPr="00AD20D7">
              <w:rPr>
                <w:rFonts w:ascii="宋体" w:hAnsi="宋体" w:hint="eastAsia"/>
                <w:bCs/>
                <w:szCs w:val="21"/>
              </w:rPr>
              <w:t>。不合格的得0分</w:t>
            </w:r>
          </w:p>
        </w:tc>
      </w:tr>
      <w:tr w:rsidR="00F43721" w:rsidTr="00F34A30">
        <w:trPr>
          <w:jc w:val="center"/>
        </w:trPr>
        <w:tc>
          <w:tcPr>
            <w:tcW w:w="10358" w:type="dxa"/>
            <w:gridSpan w:val="6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技术评审因素及评分标准50分</w:t>
            </w:r>
          </w:p>
        </w:tc>
      </w:tr>
      <w:tr w:rsidR="00F43721" w:rsidTr="00F34A30">
        <w:trPr>
          <w:trHeight w:val="90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样品质量、制作工艺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35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样品质量、制作工艺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35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考察投标人提供样品的质量或制作工艺。</w:t>
            </w:r>
          </w:p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止血包扎类满分15分；突发疾病急救类满分10分；救生维生类满分10分。</w:t>
            </w:r>
          </w:p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所提供每类样品材质好、质量高，制作工艺精湛、耐用的，得满分；所提供的样品材质质量一般、耐用性和质量一般的，得满分的（50-60）％分；所提供的样品材质质量及耐用性较差的，得满分的（10-20）％分；未提供样品不得分。</w:t>
            </w:r>
          </w:p>
        </w:tc>
      </w:tr>
      <w:tr w:rsidR="00F43721" w:rsidTr="00F34A30">
        <w:trPr>
          <w:trHeight w:val="526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质量保证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质量保证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投标人需提供完善的质量保障方案、检查方案、解决方案（尤其医疗用品生产日期）。方案完善、可行、医疗用品生产日期近得8</w:t>
            </w:r>
            <w:r w:rsidRPr="00AD20D7">
              <w:rPr>
                <w:rFonts w:ascii="宋体" w:hAnsi="宋体"/>
                <w:bCs/>
                <w:szCs w:val="21"/>
              </w:rPr>
              <w:t>分</w:t>
            </w:r>
            <w:r w:rsidRPr="00AD20D7">
              <w:rPr>
                <w:rFonts w:ascii="宋体" w:hAnsi="宋体" w:hint="eastAsia"/>
                <w:bCs/>
                <w:szCs w:val="21"/>
              </w:rPr>
              <w:t>；</w:t>
            </w:r>
            <w:r w:rsidRPr="00AD20D7">
              <w:rPr>
                <w:rFonts w:ascii="宋体" w:hAnsi="宋体"/>
                <w:bCs/>
                <w:szCs w:val="21"/>
              </w:rPr>
              <w:t>方案</w:t>
            </w:r>
            <w:r w:rsidRPr="00AD20D7">
              <w:rPr>
                <w:rFonts w:ascii="宋体" w:hAnsi="宋体" w:hint="eastAsia"/>
                <w:bCs/>
                <w:szCs w:val="21"/>
              </w:rPr>
              <w:t>有一定可行但有缺陷</w:t>
            </w:r>
            <w:r w:rsidRPr="00AD20D7">
              <w:rPr>
                <w:rFonts w:ascii="宋体" w:hAnsi="宋体"/>
                <w:bCs/>
                <w:szCs w:val="21"/>
              </w:rPr>
              <w:t>得</w:t>
            </w:r>
            <w:r w:rsidRPr="00AD20D7">
              <w:rPr>
                <w:rFonts w:ascii="宋体" w:hAnsi="宋体" w:hint="eastAsia"/>
                <w:bCs/>
                <w:szCs w:val="21"/>
              </w:rPr>
              <w:t>4</w:t>
            </w:r>
            <w:r w:rsidRPr="00AD20D7">
              <w:rPr>
                <w:rFonts w:ascii="宋体" w:hAnsi="宋体"/>
                <w:bCs/>
                <w:szCs w:val="21"/>
              </w:rPr>
              <w:t>分</w:t>
            </w:r>
            <w:r w:rsidRPr="00AD20D7">
              <w:rPr>
                <w:rFonts w:ascii="宋体" w:hAnsi="宋体" w:hint="eastAsia"/>
                <w:bCs/>
                <w:szCs w:val="21"/>
              </w:rPr>
              <w:t>；</w:t>
            </w:r>
            <w:r w:rsidRPr="00AD20D7">
              <w:rPr>
                <w:rFonts w:ascii="宋体" w:hAnsi="宋体"/>
                <w:bCs/>
                <w:szCs w:val="21"/>
              </w:rPr>
              <w:t>方案</w:t>
            </w:r>
            <w:r w:rsidRPr="00AD20D7">
              <w:rPr>
                <w:rFonts w:ascii="宋体" w:hAnsi="宋体" w:hint="eastAsia"/>
                <w:bCs/>
                <w:szCs w:val="21"/>
              </w:rPr>
              <w:t>不可行不得</w:t>
            </w:r>
            <w:r w:rsidRPr="00AD20D7">
              <w:rPr>
                <w:rFonts w:ascii="宋体" w:hAnsi="宋体"/>
                <w:bCs/>
                <w:szCs w:val="21"/>
              </w:rPr>
              <w:t>分。</w:t>
            </w:r>
          </w:p>
        </w:tc>
      </w:tr>
      <w:tr w:rsidR="00F43721" w:rsidTr="00F34A30">
        <w:trPr>
          <w:trHeight w:val="526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交货期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供货能力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/>
                <w:bCs/>
                <w:szCs w:val="21"/>
              </w:rPr>
              <w:t>由评委根据</w:t>
            </w:r>
            <w:r w:rsidRPr="00AD20D7">
              <w:rPr>
                <w:rFonts w:ascii="宋体" w:hAnsi="宋体" w:hint="eastAsia"/>
                <w:bCs/>
                <w:szCs w:val="21"/>
              </w:rPr>
              <w:t>投标人</w:t>
            </w:r>
            <w:r w:rsidRPr="00AD20D7">
              <w:rPr>
                <w:rFonts w:ascii="宋体" w:hAnsi="宋体"/>
                <w:bCs/>
                <w:szCs w:val="21"/>
              </w:rPr>
              <w:t>对投标货物供货时间的承诺情况进行量化评分</w:t>
            </w:r>
            <w:r w:rsidRPr="00AD20D7">
              <w:rPr>
                <w:rFonts w:ascii="宋体" w:hAnsi="宋体" w:hint="eastAsia"/>
                <w:bCs/>
                <w:szCs w:val="21"/>
              </w:rPr>
              <w:t>，在规定交货时间的基础上每提前5天得1分，最高得2分。</w:t>
            </w:r>
          </w:p>
        </w:tc>
      </w:tr>
      <w:tr w:rsidR="00F43721" w:rsidTr="00F34A30">
        <w:trPr>
          <w:trHeight w:val="526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售后服务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售后服务</w:t>
            </w: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投标人需提供完善的售后服务措施、计划方案。方案完善、针对性强得5</w:t>
            </w:r>
            <w:r w:rsidRPr="00AD20D7">
              <w:rPr>
                <w:rFonts w:ascii="宋体" w:hAnsi="宋体"/>
                <w:bCs/>
                <w:szCs w:val="21"/>
              </w:rPr>
              <w:t>分</w:t>
            </w:r>
            <w:r w:rsidRPr="00AD20D7">
              <w:rPr>
                <w:rFonts w:ascii="宋体" w:hAnsi="宋体" w:hint="eastAsia"/>
                <w:bCs/>
                <w:szCs w:val="21"/>
              </w:rPr>
              <w:t>；</w:t>
            </w:r>
            <w:r w:rsidRPr="00AD20D7">
              <w:rPr>
                <w:rFonts w:ascii="宋体" w:hAnsi="宋体"/>
                <w:bCs/>
                <w:szCs w:val="21"/>
              </w:rPr>
              <w:t>方案</w:t>
            </w:r>
            <w:r w:rsidRPr="00AD20D7">
              <w:rPr>
                <w:rFonts w:ascii="宋体" w:hAnsi="宋体" w:hint="eastAsia"/>
                <w:bCs/>
                <w:szCs w:val="21"/>
              </w:rPr>
              <w:t>有针对性但略有缺陷</w:t>
            </w:r>
            <w:r w:rsidRPr="00AD20D7">
              <w:rPr>
                <w:rFonts w:ascii="宋体" w:hAnsi="宋体"/>
                <w:bCs/>
                <w:szCs w:val="21"/>
              </w:rPr>
              <w:t>得</w:t>
            </w:r>
            <w:r w:rsidRPr="00AD20D7">
              <w:rPr>
                <w:rFonts w:ascii="宋体" w:hAnsi="宋体" w:hint="eastAsia"/>
                <w:bCs/>
                <w:szCs w:val="21"/>
              </w:rPr>
              <w:t>3</w:t>
            </w:r>
            <w:r w:rsidRPr="00AD20D7">
              <w:rPr>
                <w:rFonts w:ascii="宋体" w:hAnsi="宋体"/>
                <w:bCs/>
                <w:szCs w:val="21"/>
              </w:rPr>
              <w:t>分</w:t>
            </w:r>
            <w:r w:rsidRPr="00AD20D7">
              <w:rPr>
                <w:rFonts w:ascii="宋体" w:hAnsi="宋体" w:hint="eastAsia"/>
                <w:bCs/>
                <w:szCs w:val="21"/>
              </w:rPr>
              <w:t>；</w:t>
            </w:r>
            <w:r w:rsidRPr="00AD20D7">
              <w:rPr>
                <w:rFonts w:ascii="宋体" w:hAnsi="宋体"/>
                <w:bCs/>
                <w:szCs w:val="21"/>
              </w:rPr>
              <w:t>方案</w:t>
            </w:r>
            <w:r w:rsidRPr="00AD20D7">
              <w:rPr>
                <w:rFonts w:ascii="宋体" w:hAnsi="宋体" w:hint="eastAsia"/>
                <w:bCs/>
                <w:szCs w:val="21"/>
              </w:rPr>
              <w:t>针对性较差或者有较多缺陷得1分；方案不可行不得</w:t>
            </w:r>
            <w:r w:rsidRPr="00AD20D7">
              <w:rPr>
                <w:rFonts w:ascii="宋体" w:hAnsi="宋体"/>
                <w:bCs/>
                <w:szCs w:val="21"/>
              </w:rPr>
              <w:t>分。</w:t>
            </w:r>
          </w:p>
        </w:tc>
      </w:tr>
      <w:tr w:rsidR="00F43721" w:rsidTr="00F34A30">
        <w:trPr>
          <w:trHeight w:val="544"/>
          <w:jc w:val="center"/>
        </w:trPr>
        <w:tc>
          <w:tcPr>
            <w:tcW w:w="846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总分</w:t>
            </w:r>
          </w:p>
        </w:tc>
        <w:tc>
          <w:tcPr>
            <w:tcW w:w="628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  <w:r w:rsidRPr="00AD20D7">
              <w:rPr>
                <w:rFonts w:ascii="宋体" w:hAnsi="宋体" w:cs="宋体" w:hint="eastAsia"/>
                <w:bCs/>
                <w:kern w:val="0"/>
                <w:szCs w:val="21"/>
              </w:rPr>
              <w:t>100</w:t>
            </w:r>
          </w:p>
        </w:tc>
        <w:tc>
          <w:tcPr>
            <w:tcW w:w="172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/>
                <w:bCs/>
                <w:szCs w:val="21"/>
              </w:rPr>
            </w:pPr>
            <w:r w:rsidRPr="00AD20D7">
              <w:rPr>
                <w:rFonts w:ascii="宋体" w:hAnsi="宋体" w:hint="eastAsia"/>
                <w:bCs/>
                <w:szCs w:val="21"/>
              </w:rPr>
              <w:t>100</w:t>
            </w:r>
          </w:p>
        </w:tc>
        <w:tc>
          <w:tcPr>
            <w:tcW w:w="5254" w:type="dxa"/>
            <w:vAlign w:val="center"/>
          </w:tcPr>
          <w:p w:rsidR="00F43721" w:rsidRPr="00AD20D7" w:rsidRDefault="00F43721" w:rsidP="00F43721">
            <w:pPr>
              <w:widowControl/>
              <w:spacing w:before="48" w:after="48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734296" w:rsidRDefault="00734296" w:rsidP="00F43721"/>
    <w:sectPr w:rsidR="00734296" w:rsidSect="00F43721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721"/>
    <w:rsid w:val="00734296"/>
    <w:rsid w:val="008731FB"/>
    <w:rsid w:val="00B35701"/>
    <w:rsid w:val="00F4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21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>航遥中心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2020-11-04T06:09:00Z</dcterms:created>
  <dcterms:modified xsi:type="dcterms:W3CDTF">2020-11-04T06:11:00Z</dcterms:modified>
</cp:coreProperties>
</file>